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6E6B" w:rsidRDefault="00086E6B" w:rsidP="00086E6B">
      <w:pPr>
        <w:widowControl/>
        <w:shd w:val="clear" w:color="auto" w:fill="FFFFFF"/>
        <w:spacing w:before="100" w:beforeAutospacing="1" w:after="100" w:afterAutospacing="1" w:line="480" w:lineRule="atLeast"/>
        <w:jc w:val="center"/>
        <w:outlineLvl w:val="1"/>
        <w:rPr>
          <w:rFonts w:ascii="仿宋" w:eastAsia="仿宋" w:hAnsi="仿宋" w:cs="宋体"/>
          <w:b/>
          <w:color w:val="000000"/>
          <w:kern w:val="36"/>
          <w:sz w:val="33"/>
          <w:szCs w:val="33"/>
        </w:rPr>
      </w:pPr>
      <w:r w:rsidRPr="00773DE3">
        <w:rPr>
          <w:rFonts w:ascii="仿宋" w:eastAsia="仿宋" w:hAnsi="仿宋" w:cs="宋体"/>
          <w:b/>
          <w:color w:val="000000"/>
          <w:kern w:val="36"/>
          <w:sz w:val="33"/>
          <w:szCs w:val="33"/>
        </w:rPr>
        <w:t>2021年艺术类人才培养特别项目选派办法</w:t>
      </w:r>
    </w:p>
    <w:p w:rsidR="00E96915" w:rsidRPr="00E96915" w:rsidRDefault="00E96915" w:rsidP="00E96915">
      <w:pPr>
        <w:widowControl/>
        <w:shd w:val="clear" w:color="auto" w:fill="FFFFFF"/>
        <w:spacing w:after="100" w:afterAutospacing="1" w:line="432" w:lineRule="atLeast"/>
        <w:ind w:firstLine="482"/>
        <w:jc w:val="center"/>
        <w:rPr>
          <w:rFonts w:ascii="仿宋" w:eastAsia="仿宋" w:hAnsi="仿宋" w:cs="宋体" w:hint="eastAsia"/>
          <w:kern w:val="0"/>
          <w:sz w:val="24"/>
          <w:szCs w:val="24"/>
        </w:rPr>
      </w:pPr>
      <w:r w:rsidRPr="00E96915">
        <w:rPr>
          <w:rFonts w:ascii="仿宋" w:eastAsia="仿宋" w:hAnsi="仿宋" w:cs="宋体"/>
          <w:kern w:val="0"/>
          <w:sz w:val="24"/>
          <w:szCs w:val="24"/>
        </w:rPr>
        <w:t>来源：国家留学网</w:t>
      </w:r>
      <w:bookmarkStart w:id="0" w:name="_GoBack"/>
      <w:bookmarkEnd w:id="0"/>
    </w:p>
    <w:p w:rsidR="00086E6B" w:rsidRPr="00773DE3" w:rsidRDefault="00086E6B" w:rsidP="00086E6B">
      <w:pPr>
        <w:widowControl/>
        <w:shd w:val="clear" w:color="auto" w:fill="FFFFFF"/>
        <w:spacing w:after="100" w:afterAutospacing="1" w:line="432" w:lineRule="atLeast"/>
        <w:jc w:val="center"/>
        <w:rPr>
          <w:rFonts w:ascii="仿宋" w:eastAsia="仿宋" w:hAnsi="仿宋" w:cs="宋体"/>
          <w:kern w:val="0"/>
          <w:sz w:val="24"/>
          <w:szCs w:val="24"/>
        </w:rPr>
      </w:pPr>
      <w:r w:rsidRPr="00773DE3">
        <w:rPr>
          <w:rFonts w:ascii="仿宋" w:eastAsia="仿宋" w:hAnsi="仿宋" w:cs="宋体"/>
          <w:b/>
          <w:bCs/>
          <w:kern w:val="0"/>
          <w:sz w:val="27"/>
          <w:szCs w:val="27"/>
        </w:rPr>
        <w:t>第一章</w:t>
      </w:r>
      <w:r w:rsidRPr="00773DE3">
        <w:rPr>
          <w:rFonts w:ascii="Calibri" w:eastAsia="仿宋" w:hAnsi="Calibri" w:cs="Calibri"/>
          <w:b/>
          <w:bCs/>
          <w:kern w:val="0"/>
          <w:sz w:val="27"/>
          <w:szCs w:val="27"/>
        </w:rPr>
        <w:t> </w:t>
      </w:r>
      <w:r w:rsidRPr="00773DE3">
        <w:rPr>
          <w:rFonts w:ascii="仿宋" w:eastAsia="仿宋" w:hAnsi="仿宋" w:cs="宋体"/>
          <w:b/>
          <w:bCs/>
          <w:kern w:val="0"/>
          <w:sz w:val="27"/>
          <w:szCs w:val="27"/>
        </w:rPr>
        <w:t xml:space="preserve"> 总则</w:t>
      </w:r>
    </w:p>
    <w:p w:rsidR="00086E6B" w:rsidRPr="00773DE3" w:rsidRDefault="00086E6B" w:rsidP="00086E6B">
      <w:pPr>
        <w:widowControl/>
        <w:shd w:val="clear" w:color="auto" w:fill="FFFFFF"/>
        <w:spacing w:after="100" w:afterAutospacing="1" w:line="432" w:lineRule="atLeast"/>
        <w:ind w:firstLine="482"/>
        <w:jc w:val="left"/>
        <w:rPr>
          <w:rFonts w:ascii="仿宋" w:eastAsia="仿宋" w:hAnsi="仿宋" w:cs="宋体"/>
          <w:kern w:val="0"/>
          <w:sz w:val="24"/>
          <w:szCs w:val="24"/>
        </w:rPr>
      </w:pPr>
      <w:r w:rsidRPr="00773DE3">
        <w:rPr>
          <w:rFonts w:ascii="仿宋" w:eastAsia="仿宋" w:hAnsi="仿宋" w:cs="宋体"/>
          <w:b/>
          <w:bCs/>
          <w:kern w:val="0"/>
          <w:sz w:val="24"/>
          <w:szCs w:val="24"/>
        </w:rPr>
        <w:t>第一条</w:t>
      </w:r>
      <w:r w:rsidRPr="00773DE3">
        <w:rPr>
          <w:rFonts w:ascii="Calibri" w:eastAsia="仿宋" w:hAnsi="Calibri" w:cs="Calibri"/>
          <w:kern w:val="0"/>
          <w:sz w:val="24"/>
          <w:szCs w:val="24"/>
        </w:rPr>
        <w:t> </w:t>
      </w:r>
      <w:r w:rsidRPr="00773DE3">
        <w:rPr>
          <w:rFonts w:ascii="仿宋" w:eastAsia="仿宋" w:hAnsi="仿宋" w:cs="宋体"/>
          <w:kern w:val="0"/>
          <w:sz w:val="24"/>
          <w:szCs w:val="24"/>
        </w:rPr>
        <w:t xml:space="preserve"> 艺术类人才培养特别项目旨在利用国外优质资源，培养具有国际视野、国际竞争力和创新能力的优秀艺术人才及学贯中西的文化艺术大师，提高我国艺术教育整体水平及培养质量。</w:t>
      </w:r>
    </w:p>
    <w:p w:rsidR="00086E6B" w:rsidRPr="00773DE3" w:rsidRDefault="00086E6B" w:rsidP="00086E6B">
      <w:pPr>
        <w:widowControl/>
        <w:shd w:val="clear" w:color="auto" w:fill="FFFFFF"/>
        <w:spacing w:after="100" w:afterAutospacing="1" w:line="432" w:lineRule="atLeast"/>
        <w:ind w:firstLine="482"/>
        <w:jc w:val="left"/>
        <w:rPr>
          <w:rFonts w:ascii="仿宋" w:eastAsia="仿宋" w:hAnsi="仿宋" w:cs="宋体"/>
          <w:kern w:val="0"/>
          <w:sz w:val="24"/>
          <w:szCs w:val="24"/>
        </w:rPr>
      </w:pPr>
      <w:r w:rsidRPr="00773DE3">
        <w:rPr>
          <w:rFonts w:ascii="仿宋" w:eastAsia="仿宋" w:hAnsi="仿宋" w:cs="宋体"/>
          <w:b/>
          <w:bCs/>
          <w:kern w:val="0"/>
          <w:sz w:val="24"/>
          <w:szCs w:val="24"/>
        </w:rPr>
        <w:t>第二条</w:t>
      </w:r>
      <w:r w:rsidRPr="00773DE3">
        <w:rPr>
          <w:rFonts w:ascii="仿宋" w:eastAsia="仿宋" w:hAnsi="仿宋" w:cs="宋体"/>
          <w:kern w:val="0"/>
          <w:sz w:val="24"/>
          <w:szCs w:val="24"/>
        </w:rPr>
        <w:t xml:space="preserve"> </w:t>
      </w:r>
      <w:r w:rsidRPr="00773DE3">
        <w:rPr>
          <w:rFonts w:ascii="Calibri" w:eastAsia="仿宋" w:hAnsi="Calibri" w:cs="Calibri"/>
          <w:kern w:val="0"/>
          <w:sz w:val="24"/>
          <w:szCs w:val="24"/>
        </w:rPr>
        <w:t> </w:t>
      </w:r>
      <w:r w:rsidRPr="00773DE3">
        <w:rPr>
          <w:rFonts w:ascii="仿宋" w:eastAsia="仿宋" w:hAnsi="仿宋" w:cs="宋体"/>
          <w:kern w:val="0"/>
          <w:sz w:val="24"/>
          <w:szCs w:val="24"/>
        </w:rPr>
        <w:t>国家留学基金管理委员会（以下简称国家留学基金委）负责本项目的组织实施工作。</w:t>
      </w:r>
    </w:p>
    <w:p w:rsidR="00086E6B" w:rsidRPr="00773DE3" w:rsidRDefault="00086E6B" w:rsidP="00086E6B">
      <w:pPr>
        <w:widowControl/>
        <w:shd w:val="clear" w:color="auto" w:fill="FFFFFF"/>
        <w:spacing w:after="100" w:afterAutospacing="1" w:line="432" w:lineRule="atLeast"/>
        <w:jc w:val="center"/>
        <w:rPr>
          <w:rFonts w:ascii="仿宋" w:eastAsia="仿宋" w:hAnsi="仿宋" w:cs="宋体"/>
          <w:kern w:val="0"/>
          <w:sz w:val="24"/>
          <w:szCs w:val="24"/>
        </w:rPr>
      </w:pPr>
      <w:r w:rsidRPr="00773DE3">
        <w:rPr>
          <w:rFonts w:ascii="仿宋" w:eastAsia="仿宋" w:hAnsi="仿宋" w:cs="宋体"/>
          <w:b/>
          <w:bCs/>
          <w:kern w:val="0"/>
          <w:sz w:val="27"/>
          <w:szCs w:val="27"/>
        </w:rPr>
        <w:t>第二章</w:t>
      </w:r>
      <w:r w:rsidRPr="00773DE3">
        <w:rPr>
          <w:rFonts w:ascii="Calibri" w:eastAsia="仿宋" w:hAnsi="Calibri" w:cs="Calibri"/>
          <w:b/>
          <w:bCs/>
          <w:kern w:val="0"/>
          <w:sz w:val="27"/>
          <w:szCs w:val="27"/>
        </w:rPr>
        <w:t> </w:t>
      </w:r>
      <w:r w:rsidRPr="00773DE3">
        <w:rPr>
          <w:rFonts w:ascii="仿宋" w:eastAsia="仿宋" w:hAnsi="仿宋" w:cs="宋体"/>
          <w:b/>
          <w:bCs/>
          <w:kern w:val="0"/>
          <w:sz w:val="27"/>
          <w:szCs w:val="27"/>
        </w:rPr>
        <w:t xml:space="preserve"> 选派计划</w:t>
      </w:r>
    </w:p>
    <w:p w:rsidR="00086E6B" w:rsidRPr="00773DE3" w:rsidRDefault="00086E6B" w:rsidP="00086E6B">
      <w:pPr>
        <w:widowControl/>
        <w:shd w:val="clear" w:color="auto" w:fill="FFFFFF"/>
        <w:spacing w:after="100" w:afterAutospacing="1" w:line="432" w:lineRule="atLeast"/>
        <w:ind w:firstLine="482"/>
        <w:jc w:val="left"/>
        <w:rPr>
          <w:rFonts w:ascii="仿宋" w:eastAsia="仿宋" w:hAnsi="仿宋" w:cs="宋体"/>
          <w:kern w:val="0"/>
          <w:sz w:val="24"/>
          <w:szCs w:val="24"/>
        </w:rPr>
      </w:pPr>
      <w:r w:rsidRPr="00773DE3">
        <w:rPr>
          <w:rFonts w:ascii="仿宋" w:eastAsia="仿宋" w:hAnsi="仿宋" w:cs="宋体"/>
          <w:b/>
          <w:bCs/>
          <w:kern w:val="0"/>
          <w:sz w:val="24"/>
          <w:szCs w:val="24"/>
        </w:rPr>
        <w:t>第三条</w:t>
      </w:r>
      <w:r w:rsidRPr="00773DE3">
        <w:rPr>
          <w:rFonts w:ascii="Calibri" w:eastAsia="仿宋" w:hAnsi="Calibri" w:cs="Calibri"/>
          <w:kern w:val="0"/>
          <w:sz w:val="24"/>
          <w:szCs w:val="24"/>
        </w:rPr>
        <w:t> </w:t>
      </w:r>
      <w:r w:rsidRPr="00773DE3">
        <w:rPr>
          <w:rFonts w:ascii="仿宋" w:eastAsia="仿宋" w:hAnsi="仿宋" w:cs="宋体"/>
          <w:kern w:val="0"/>
          <w:sz w:val="24"/>
          <w:szCs w:val="24"/>
        </w:rPr>
        <w:t xml:space="preserve"> 2021年计划选派200人。</w:t>
      </w:r>
    </w:p>
    <w:p w:rsidR="00086E6B" w:rsidRPr="00773DE3" w:rsidRDefault="00086E6B" w:rsidP="00086E6B">
      <w:pPr>
        <w:widowControl/>
        <w:shd w:val="clear" w:color="auto" w:fill="FFFFFF"/>
        <w:spacing w:after="100" w:afterAutospacing="1" w:line="432" w:lineRule="atLeast"/>
        <w:ind w:firstLine="482"/>
        <w:jc w:val="left"/>
        <w:rPr>
          <w:rFonts w:ascii="仿宋" w:eastAsia="仿宋" w:hAnsi="仿宋" w:cs="宋体"/>
          <w:kern w:val="0"/>
          <w:sz w:val="24"/>
          <w:szCs w:val="24"/>
        </w:rPr>
      </w:pPr>
      <w:r w:rsidRPr="00773DE3">
        <w:rPr>
          <w:rFonts w:ascii="仿宋" w:eastAsia="仿宋" w:hAnsi="仿宋" w:cs="宋体"/>
          <w:b/>
          <w:bCs/>
          <w:kern w:val="0"/>
          <w:sz w:val="24"/>
          <w:szCs w:val="24"/>
        </w:rPr>
        <w:t>第四条</w:t>
      </w:r>
      <w:r w:rsidRPr="00773DE3">
        <w:rPr>
          <w:rFonts w:ascii="Calibri" w:eastAsia="仿宋" w:hAnsi="Calibri" w:cs="Calibri"/>
          <w:kern w:val="0"/>
          <w:sz w:val="24"/>
          <w:szCs w:val="24"/>
        </w:rPr>
        <w:t> </w:t>
      </w:r>
      <w:r w:rsidRPr="00773DE3">
        <w:rPr>
          <w:rFonts w:ascii="仿宋" w:eastAsia="仿宋" w:hAnsi="仿宋" w:cs="宋体"/>
          <w:kern w:val="0"/>
          <w:sz w:val="24"/>
          <w:szCs w:val="24"/>
        </w:rPr>
        <w:t xml:space="preserve"> 面向国内外符合申请条件的人员公开选拔，选派对象主要为国内各级艺术团体或机构中的优秀中青年艺术工作者、高校从事艺术教育的教师、国内外艺术类专业优秀在校学生。2021年面向在外留学人员选拔的实施国别见附件。</w:t>
      </w:r>
    </w:p>
    <w:p w:rsidR="00086E6B" w:rsidRPr="00773DE3" w:rsidRDefault="00086E6B" w:rsidP="00086E6B">
      <w:pPr>
        <w:widowControl/>
        <w:shd w:val="clear" w:color="auto" w:fill="FFFFFF"/>
        <w:spacing w:after="100" w:afterAutospacing="1" w:line="432" w:lineRule="atLeast"/>
        <w:ind w:firstLine="482"/>
        <w:jc w:val="left"/>
        <w:rPr>
          <w:rFonts w:ascii="仿宋" w:eastAsia="仿宋" w:hAnsi="仿宋" w:cs="宋体"/>
          <w:kern w:val="0"/>
          <w:sz w:val="24"/>
          <w:szCs w:val="24"/>
        </w:rPr>
      </w:pPr>
      <w:r w:rsidRPr="00773DE3">
        <w:rPr>
          <w:rFonts w:ascii="仿宋" w:eastAsia="仿宋" w:hAnsi="仿宋" w:cs="宋体"/>
          <w:b/>
          <w:bCs/>
          <w:kern w:val="0"/>
          <w:sz w:val="24"/>
          <w:szCs w:val="24"/>
        </w:rPr>
        <w:t>第五条</w:t>
      </w:r>
      <w:r w:rsidRPr="00773DE3">
        <w:rPr>
          <w:rFonts w:ascii="Calibri" w:eastAsia="仿宋" w:hAnsi="Calibri" w:cs="Calibri"/>
          <w:kern w:val="0"/>
          <w:sz w:val="24"/>
          <w:szCs w:val="24"/>
        </w:rPr>
        <w:t> </w:t>
      </w:r>
      <w:r w:rsidRPr="00773DE3">
        <w:rPr>
          <w:rFonts w:ascii="仿宋" w:eastAsia="仿宋" w:hAnsi="仿宋" w:cs="宋体"/>
          <w:kern w:val="0"/>
          <w:sz w:val="24"/>
          <w:szCs w:val="24"/>
        </w:rPr>
        <w:t xml:space="preserve"> 选派类别及留学期限</w:t>
      </w:r>
    </w:p>
    <w:p w:rsidR="00086E6B" w:rsidRPr="00773DE3" w:rsidRDefault="00086E6B" w:rsidP="00086E6B">
      <w:pPr>
        <w:widowControl/>
        <w:shd w:val="clear" w:color="auto" w:fill="FFFFFF"/>
        <w:spacing w:after="100" w:afterAutospacing="1" w:line="432" w:lineRule="atLeast"/>
        <w:ind w:firstLine="480"/>
        <w:jc w:val="left"/>
        <w:rPr>
          <w:rFonts w:ascii="仿宋" w:eastAsia="仿宋" w:hAnsi="仿宋" w:cs="宋体"/>
          <w:kern w:val="0"/>
          <w:sz w:val="24"/>
          <w:szCs w:val="24"/>
        </w:rPr>
      </w:pPr>
      <w:r w:rsidRPr="00773DE3">
        <w:rPr>
          <w:rFonts w:ascii="仿宋" w:eastAsia="仿宋" w:hAnsi="仿宋" w:cs="宋体"/>
          <w:kern w:val="0"/>
          <w:sz w:val="24"/>
          <w:szCs w:val="24"/>
        </w:rPr>
        <w:t>1.访问学者：3-12个月；博士后：6-24个月。</w:t>
      </w:r>
    </w:p>
    <w:p w:rsidR="00086E6B" w:rsidRPr="00773DE3" w:rsidRDefault="00086E6B" w:rsidP="00086E6B">
      <w:pPr>
        <w:widowControl/>
        <w:shd w:val="clear" w:color="auto" w:fill="FFFFFF"/>
        <w:spacing w:after="100" w:afterAutospacing="1" w:line="432" w:lineRule="atLeast"/>
        <w:ind w:firstLine="480"/>
        <w:jc w:val="left"/>
        <w:rPr>
          <w:rFonts w:ascii="仿宋" w:eastAsia="仿宋" w:hAnsi="仿宋" w:cs="宋体"/>
          <w:kern w:val="0"/>
          <w:sz w:val="24"/>
          <w:szCs w:val="24"/>
        </w:rPr>
      </w:pPr>
      <w:r w:rsidRPr="00773DE3">
        <w:rPr>
          <w:rFonts w:ascii="仿宋" w:eastAsia="仿宋" w:hAnsi="仿宋" w:cs="宋体"/>
          <w:kern w:val="0"/>
          <w:sz w:val="24"/>
          <w:szCs w:val="24"/>
        </w:rPr>
        <w:t>2.攻读博士学位研究生：36-48个月；联合培养博士研究生：6-24个月。</w:t>
      </w:r>
    </w:p>
    <w:p w:rsidR="00086E6B" w:rsidRPr="00773DE3" w:rsidRDefault="00086E6B" w:rsidP="00086E6B">
      <w:pPr>
        <w:widowControl/>
        <w:shd w:val="clear" w:color="auto" w:fill="FFFFFF"/>
        <w:spacing w:after="100" w:afterAutospacing="1" w:line="432" w:lineRule="atLeast"/>
        <w:ind w:firstLine="480"/>
        <w:jc w:val="left"/>
        <w:rPr>
          <w:rFonts w:ascii="仿宋" w:eastAsia="仿宋" w:hAnsi="仿宋" w:cs="宋体"/>
          <w:kern w:val="0"/>
          <w:sz w:val="24"/>
          <w:szCs w:val="24"/>
        </w:rPr>
      </w:pPr>
      <w:r w:rsidRPr="00773DE3">
        <w:rPr>
          <w:rFonts w:ascii="仿宋" w:eastAsia="仿宋" w:hAnsi="仿宋" w:cs="宋体"/>
          <w:kern w:val="0"/>
          <w:sz w:val="24"/>
          <w:szCs w:val="24"/>
        </w:rPr>
        <w:t>3.攻读硕士学位研究生：一般为12-24个月，具体以拟留学院校或单位学制为准；联合培养硕士研究生：3-12个月。</w:t>
      </w:r>
    </w:p>
    <w:p w:rsidR="00086E6B" w:rsidRPr="00773DE3" w:rsidRDefault="00086E6B" w:rsidP="00086E6B">
      <w:pPr>
        <w:widowControl/>
        <w:shd w:val="clear" w:color="auto" w:fill="FFFFFF"/>
        <w:spacing w:after="100" w:afterAutospacing="1" w:line="432" w:lineRule="atLeast"/>
        <w:ind w:firstLine="482"/>
        <w:jc w:val="left"/>
        <w:rPr>
          <w:rFonts w:ascii="仿宋" w:eastAsia="仿宋" w:hAnsi="仿宋" w:cs="宋体"/>
          <w:kern w:val="0"/>
          <w:sz w:val="24"/>
          <w:szCs w:val="24"/>
        </w:rPr>
      </w:pPr>
      <w:r w:rsidRPr="00773DE3">
        <w:rPr>
          <w:rFonts w:ascii="仿宋" w:eastAsia="仿宋" w:hAnsi="仿宋" w:cs="宋体"/>
          <w:b/>
          <w:bCs/>
          <w:kern w:val="0"/>
          <w:sz w:val="24"/>
          <w:szCs w:val="24"/>
        </w:rPr>
        <w:t>第六条</w:t>
      </w:r>
      <w:r w:rsidRPr="00773DE3">
        <w:rPr>
          <w:rFonts w:ascii="Calibri" w:eastAsia="仿宋" w:hAnsi="Calibri" w:cs="Calibri"/>
          <w:kern w:val="0"/>
          <w:sz w:val="24"/>
          <w:szCs w:val="24"/>
        </w:rPr>
        <w:t> </w:t>
      </w:r>
      <w:r w:rsidRPr="00773DE3">
        <w:rPr>
          <w:rFonts w:ascii="仿宋" w:eastAsia="仿宋" w:hAnsi="仿宋" w:cs="宋体"/>
          <w:kern w:val="0"/>
          <w:sz w:val="24"/>
          <w:szCs w:val="24"/>
        </w:rPr>
        <w:t xml:space="preserve"> 重点选派国内发展薄弱、与国际水平有较大差距的艺术类专业，对交互设计、时尚设计、体验设计、信息设计、服务设计等新兴设计类专业或交叉学科优先支持。</w:t>
      </w:r>
    </w:p>
    <w:p w:rsidR="00086E6B" w:rsidRPr="00773DE3" w:rsidRDefault="00086E6B" w:rsidP="00086E6B">
      <w:pPr>
        <w:widowControl/>
        <w:shd w:val="clear" w:color="auto" w:fill="FFFFFF"/>
        <w:spacing w:after="100" w:afterAutospacing="1" w:line="432" w:lineRule="atLeast"/>
        <w:ind w:firstLine="482"/>
        <w:jc w:val="left"/>
        <w:rPr>
          <w:rFonts w:ascii="仿宋" w:eastAsia="仿宋" w:hAnsi="仿宋" w:cs="宋体"/>
          <w:kern w:val="0"/>
          <w:sz w:val="24"/>
          <w:szCs w:val="24"/>
        </w:rPr>
      </w:pPr>
      <w:r w:rsidRPr="00773DE3">
        <w:rPr>
          <w:rFonts w:ascii="仿宋" w:eastAsia="仿宋" w:hAnsi="仿宋" w:cs="宋体"/>
          <w:b/>
          <w:bCs/>
          <w:kern w:val="0"/>
          <w:sz w:val="24"/>
          <w:szCs w:val="24"/>
        </w:rPr>
        <w:t>第七条</w:t>
      </w:r>
      <w:r w:rsidRPr="00773DE3">
        <w:rPr>
          <w:rFonts w:ascii="Calibri" w:eastAsia="仿宋" w:hAnsi="Calibri" w:cs="Calibri"/>
          <w:kern w:val="0"/>
          <w:sz w:val="24"/>
          <w:szCs w:val="24"/>
        </w:rPr>
        <w:t> </w:t>
      </w:r>
      <w:r w:rsidRPr="00773DE3">
        <w:rPr>
          <w:rFonts w:ascii="仿宋" w:eastAsia="仿宋" w:hAnsi="仿宋" w:cs="宋体"/>
          <w:kern w:val="0"/>
          <w:sz w:val="24"/>
          <w:szCs w:val="24"/>
        </w:rPr>
        <w:t xml:space="preserve"> 留学人员应派往艺术教育发达国家的知名院校或机构。</w:t>
      </w:r>
    </w:p>
    <w:p w:rsidR="00086E6B" w:rsidRPr="00773DE3" w:rsidRDefault="00086E6B" w:rsidP="00086E6B">
      <w:pPr>
        <w:widowControl/>
        <w:shd w:val="clear" w:color="auto" w:fill="FFFFFF"/>
        <w:spacing w:after="100" w:afterAutospacing="1" w:line="432" w:lineRule="atLeast"/>
        <w:ind w:firstLine="480"/>
        <w:jc w:val="left"/>
        <w:rPr>
          <w:rFonts w:ascii="仿宋" w:eastAsia="仿宋" w:hAnsi="仿宋" w:cs="宋体"/>
          <w:kern w:val="0"/>
          <w:sz w:val="24"/>
          <w:szCs w:val="24"/>
        </w:rPr>
      </w:pPr>
      <w:r w:rsidRPr="00773DE3">
        <w:rPr>
          <w:rFonts w:ascii="仿宋" w:eastAsia="仿宋" w:hAnsi="仿宋" w:cs="宋体"/>
          <w:kern w:val="0"/>
          <w:sz w:val="24"/>
          <w:szCs w:val="24"/>
        </w:rPr>
        <w:lastRenderedPageBreak/>
        <w:t>访问学者、攻读博士学位研究生、攻读硕士学位研究生可通过国内推选单位的国外合作渠道或个人联系国外留学单位派出；联合培养博士研究生主要通过国内导师已有的国际合作渠道赴国外学习；联合培养硕士研究生主要通过国内高校与国外学校/机构的合作渠道派出。</w:t>
      </w:r>
    </w:p>
    <w:p w:rsidR="00086E6B" w:rsidRPr="00773DE3" w:rsidRDefault="00086E6B" w:rsidP="00086E6B">
      <w:pPr>
        <w:widowControl/>
        <w:shd w:val="clear" w:color="auto" w:fill="FFFFFF"/>
        <w:spacing w:after="100" w:afterAutospacing="1" w:line="432" w:lineRule="atLeast"/>
        <w:ind w:firstLine="482"/>
        <w:jc w:val="left"/>
        <w:rPr>
          <w:rFonts w:ascii="仿宋" w:eastAsia="仿宋" w:hAnsi="仿宋" w:cs="宋体"/>
          <w:kern w:val="0"/>
          <w:sz w:val="24"/>
          <w:szCs w:val="24"/>
        </w:rPr>
      </w:pPr>
      <w:r w:rsidRPr="00773DE3">
        <w:rPr>
          <w:rFonts w:ascii="仿宋" w:eastAsia="仿宋" w:hAnsi="仿宋" w:cs="宋体"/>
          <w:b/>
          <w:bCs/>
          <w:kern w:val="0"/>
          <w:sz w:val="24"/>
          <w:szCs w:val="24"/>
        </w:rPr>
        <w:t>第八条</w:t>
      </w:r>
      <w:r w:rsidRPr="00773DE3">
        <w:rPr>
          <w:rFonts w:ascii="Calibri" w:eastAsia="仿宋" w:hAnsi="Calibri" w:cs="Calibri"/>
          <w:kern w:val="0"/>
          <w:sz w:val="24"/>
          <w:szCs w:val="24"/>
        </w:rPr>
        <w:t> </w:t>
      </w:r>
      <w:r w:rsidRPr="00773DE3">
        <w:rPr>
          <w:rFonts w:ascii="仿宋" w:eastAsia="仿宋" w:hAnsi="仿宋" w:cs="宋体"/>
          <w:kern w:val="0"/>
          <w:sz w:val="24"/>
          <w:szCs w:val="24"/>
        </w:rPr>
        <w:t xml:space="preserve"> 国家留学基金资助一次往返国际旅费和规定期间的奖学金（包括伙食费、住宿费、注册费、板凳费（bench fee）、交通费、电话费、书籍资料费、医疗保险费、交际费、一次性安置费、签证延长费、零用费和学术活动补助费等），资助标准及方式按照国家有关规定执行。对少量攻读硕士学位研究生可提供学费资助，学费资助人数原则上不高于项目年度选派计划的10%。</w:t>
      </w:r>
    </w:p>
    <w:p w:rsidR="00086E6B" w:rsidRPr="00773DE3" w:rsidRDefault="00086E6B" w:rsidP="00086E6B">
      <w:pPr>
        <w:widowControl/>
        <w:shd w:val="clear" w:color="auto" w:fill="FFFFFF"/>
        <w:spacing w:after="100" w:afterAutospacing="1" w:line="432" w:lineRule="atLeast"/>
        <w:jc w:val="center"/>
        <w:rPr>
          <w:rFonts w:ascii="仿宋" w:eastAsia="仿宋" w:hAnsi="仿宋" w:cs="宋体"/>
          <w:kern w:val="0"/>
          <w:sz w:val="24"/>
          <w:szCs w:val="24"/>
        </w:rPr>
      </w:pPr>
      <w:r w:rsidRPr="00773DE3">
        <w:rPr>
          <w:rFonts w:ascii="仿宋" w:eastAsia="仿宋" w:hAnsi="仿宋" w:cs="宋体"/>
          <w:b/>
          <w:bCs/>
          <w:kern w:val="0"/>
          <w:sz w:val="27"/>
          <w:szCs w:val="27"/>
        </w:rPr>
        <w:t>第三章</w:t>
      </w:r>
      <w:r w:rsidRPr="00773DE3">
        <w:rPr>
          <w:rFonts w:ascii="Calibri" w:eastAsia="仿宋" w:hAnsi="Calibri" w:cs="Calibri"/>
          <w:b/>
          <w:bCs/>
          <w:kern w:val="0"/>
          <w:sz w:val="27"/>
          <w:szCs w:val="27"/>
        </w:rPr>
        <w:t> </w:t>
      </w:r>
      <w:r w:rsidRPr="00773DE3">
        <w:rPr>
          <w:rFonts w:ascii="仿宋" w:eastAsia="仿宋" w:hAnsi="仿宋" w:cs="宋体"/>
          <w:b/>
          <w:bCs/>
          <w:kern w:val="0"/>
          <w:sz w:val="27"/>
          <w:szCs w:val="27"/>
        </w:rPr>
        <w:t xml:space="preserve"> 申请条件</w:t>
      </w:r>
    </w:p>
    <w:p w:rsidR="00086E6B" w:rsidRPr="00773DE3" w:rsidRDefault="00086E6B" w:rsidP="00086E6B">
      <w:pPr>
        <w:widowControl/>
        <w:shd w:val="clear" w:color="auto" w:fill="FFFFFF"/>
        <w:spacing w:after="100" w:afterAutospacing="1" w:line="432" w:lineRule="atLeast"/>
        <w:ind w:firstLine="482"/>
        <w:jc w:val="left"/>
        <w:rPr>
          <w:rFonts w:ascii="仿宋" w:eastAsia="仿宋" w:hAnsi="仿宋" w:cs="宋体"/>
          <w:kern w:val="0"/>
          <w:sz w:val="24"/>
          <w:szCs w:val="24"/>
        </w:rPr>
      </w:pPr>
      <w:r w:rsidRPr="00773DE3">
        <w:rPr>
          <w:rFonts w:ascii="仿宋" w:eastAsia="仿宋" w:hAnsi="仿宋" w:cs="宋体"/>
          <w:b/>
          <w:bCs/>
          <w:kern w:val="0"/>
          <w:sz w:val="24"/>
          <w:szCs w:val="24"/>
        </w:rPr>
        <w:t>第九条</w:t>
      </w:r>
      <w:r w:rsidRPr="00773DE3">
        <w:rPr>
          <w:rFonts w:ascii="仿宋" w:eastAsia="仿宋" w:hAnsi="仿宋" w:cs="宋体"/>
          <w:kern w:val="0"/>
          <w:sz w:val="24"/>
          <w:szCs w:val="24"/>
        </w:rPr>
        <w:t xml:space="preserve"> </w:t>
      </w:r>
      <w:r w:rsidRPr="00773DE3">
        <w:rPr>
          <w:rFonts w:ascii="Calibri" w:eastAsia="仿宋" w:hAnsi="Calibri" w:cs="Calibri"/>
          <w:kern w:val="0"/>
          <w:sz w:val="24"/>
          <w:szCs w:val="24"/>
        </w:rPr>
        <w:t> </w:t>
      </w:r>
      <w:r w:rsidRPr="00773DE3">
        <w:rPr>
          <w:rFonts w:ascii="仿宋" w:eastAsia="仿宋" w:hAnsi="仿宋" w:cs="宋体"/>
          <w:kern w:val="0"/>
          <w:sz w:val="24"/>
          <w:szCs w:val="24"/>
        </w:rPr>
        <w:t>符合</w:t>
      </w:r>
      <w:hyperlink r:id="rId6" w:tgtFrame="_blank" w:history="1">
        <w:r w:rsidRPr="00773DE3">
          <w:rPr>
            <w:rFonts w:ascii="仿宋" w:eastAsia="仿宋" w:hAnsi="仿宋" w:cs="宋体"/>
            <w:color w:val="0000FF"/>
            <w:kern w:val="0"/>
            <w:sz w:val="24"/>
            <w:szCs w:val="24"/>
            <w:u w:val="single"/>
          </w:rPr>
          <w:t>《2021年国家留学基金资助出国留学人员选派简章》</w:t>
        </w:r>
      </w:hyperlink>
      <w:r w:rsidRPr="00773DE3">
        <w:rPr>
          <w:rFonts w:ascii="仿宋" w:eastAsia="仿宋" w:hAnsi="仿宋" w:cs="宋体"/>
          <w:kern w:val="0"/>
          <w:sz w:val="24"/>
          <w:szCs w:val="24"/>
        </w:rPr>
        <w:t>规定的申请条件。</w:t>
      </w:r>
    </w:p>
    <w:p w:rsidR="00086E6B" w:rsidRPr="00773DE3" w:rsidRDefault="00086E6B" w:rsidP="00086E6B">
      <w:pPr>
        <w:widowControl/>
        <w:shd w:val="clear" w:color="auto" w:fill="FFFFFF"/>
        <w:spacing w:after="100" w:afterAutospacing="1" w:line="432" w:lineRule="atLeast"/>
        <w:ind w:firstLine="482"/>
        <w:jc w:val="left"/>
        <w:rPr>
          <w:rFonts w:ascii="仿宋" w:eastAsia="仿宋" w:hAnsi="仿宋" w:cs="宋体"/>
          <w:kern w:val="0"/>
          <w:sz w:val="24"/>
          <w:szCs w:val="24"/>
        </w:rPr>
      </w:pPr>
      <w:r w:rsidRPr="00773DE3">
        <w:rPr>
          <w:rFonts w:ascii="仿宋" w:eastAsia="仿宋" w:hAnsi="仿宋" w:cs="宋体"/>
          <w:b/>
          <w:bCs/>
          <w:kern w:val="0"/>
          <w:sz w:val="24"/>
          <w:szCs w:val="24"/>
        </w:rPr>
        <w:t>第十条</w:t>
      </w:r>
      <w:r w:rsidRPr="00773DE3">
        <w:rPr>
          <w:rFonts w:ascii="Calibri" w:eastAsia="仿宋" w:hAnsi="Calibri" w:cs="Calibri"/>
          <w:kern w:val="0"/>
          <w:sz w:val="24"/>
          <w:szCs w:val="24"/>
        </w:rPr>
        <w:t> </w:t>
      </w:r>
      <w:r w:rsidRPr="00773DE3">
        <w:rPr>
          <w:rFonts w:ascii="仿宋" w:eastAsia="仿宋" w:hAnsi="仿宋" w:cs="宋体"/>
          <w:kern w:val="0"/>
          <w:sz w:val="24"/>
          <w:szCs w:val="24"/>
        </w:rPr>
        <w:t xml:space="preserve"> 类别要求</w:t>
      </w:r>
    </w:p>
    <w:p w:rsidR="00086E6B" w:rsidRPr="00773DE3" w:rsidRDefault="00086E6B" w:rsidP="00086E6B">
      <w:pPr>
        <w:widowControl/>
        <w:shd w:val="clear" w:color="auto" w:fill="FFFFFF"/>
        <w:spacing w:after="100" w:afterAutospacing="1" w:line="432" w:lineRule="atLeast"/>
        <w:ind w:firstLine="480"/>
        <w:jc w:val="left"/>
        <w:rPr>
          <w:rFonts w:ascii="仿宋" w:eastAsia="仿宋" w:hAnsi="仿宋" w:cs="宋体"/>
          <w:kern w:val="0"/>
          <w:sz w:val="24"/>
          <w:szCs w:val="24"/>
        </w:rPr>
      </w:pPr>
      <w:r w:rsidRPr="00773DE3">
        <w:rPr>
          <w:rFonts w:ascii="仿宋" w:eastAsia="仿宋" w:hAnsi="仿宋" w:cs="宋体"/>
          <w:kern w:val="0"/>
          <w:sz w:val="24"/>
          <w:szCs w:val="24"/>
        </w:rPr>
        <w:t>1.访问学者：应为国内各单位具有良好专业基础和较大发展潜力、具有国际或全国艺术竞赛、展览（演）参赛经历的优秀中青年骨干教师或艺术工作者；除舞蹈专业可具有中专以上（含中专）学历外，其他人员均应具有大学本科以上学历（含本科）。申请时年龄不超过50岁（1970年1月1日以后出生）。</w:t>
      </w:r>
    </w:p>
    <w:p w:rsidR="00086E6B" w:rsidRPr="00773DE3" w:rsidRDefault="00086E6B" w:rsidP="00086E6B">
      <w:pPr>
        <w:widowControl/>
        <w:shd w:val="clear" w:color="auto" w:fill="FFFFFF"/>
        <w:spacing w:after="100" w:afterAutospacing="1" w:line="432" w:lineRule="atLeast"/>
        <w:ind w:firstLine="480"/>
        <w:jc w:val="left"/>
        <w:rPr>
          <w:rFonts w:ascii="仿宋" w:eastAsia="仿宋" w:hAnsi="仿宋" w:cs="宋体"/>
          <w:kern w:val="0"/>
          <w:sz w:val="24"/>
          <w:szCs w:val="24"/>
        </w:rPr>
      </w:pPr>
      <w:r w:rsidRPr="00773DE3">
        <w:rPr>
          <w:rFonts w:ascii="仿宋" w:eastAsia="仿宋" w:hAnsi="仿宋" w:cs="宋体"/>
          <w:kern w:val="0"/>
          <w:sz w:val="24"/>
          <w:szCs w:val="24"/>
        </w:rPr>
        <w:t>博士后研究申请人申请时距其博士毕业时间应在3年以内。申请时年龄不超过40岁（1980年1月1日以后出生）。</w:t>
      </w:r>
    </w:p>
    <w:p w:rsidR="00086E6B" w:rsidRPr="00773DE3" w:rsidRDefault="00086E6B" w:rsidP="00086E6B">
      <w:pPr>
        <w:widowControl/>
        <w:shd w:val="clear" w:color="auto" w:fill="FFFFFF"/>
        <w:spacing w:after="100" w:afterAutospacing="1" w:line="432" w:lineRule="atLeast"/>
        <w:ind w:firstLine="480"/>
        <w:jc w:val="left"/>
        <w:rPr>
          <w:rFonts w:ascii="仿宋" w:eastAsia="仿宋" w:hAnsi="仿宋" w:cs="宋体"/>
          <w:kern w:val="0"/>
          <w:sz w:val="24"/>
          <w:szCs w:val="24"/>
        </w:rPr>
      </w:pPr>
      <w:r w:rsidRPr="00773DE3">
        <w:rPr>
          <w:rFonts w:ascii="仿宋" w:eastAsia="仿宋" w:hAnsi="仿宋" w:cs="宋体"/>
          <w:kern w:val="0"/>
          <w:sz w:val="24"/>
          <w:szCs w:val="24"/>
        </w:rPr>
        <w:t>申请时应已获拟留学单位出具的正式邀请信。</w:t>
      </w:r>
    </w:p>
    <w:p w:rsidR="00086E6B" w:rsidRPr="00773DE3" w:rsidRDefault="00086E6B" w:rsidP="00086E6B">
      <w:pPr>
        <w:widowControl/>
        <w:shd w:val="clear" w:color="auto" w:fill="FFFFFF"/>
        <w:spacing w:after="100" w:afterAutospacing="1" w:line="432" w:lineRule="atLeast"/>
        <w:ind w:firstLine="480"/>
        <w:jc w:val="left"/>
        <w:rPr>
          <w:rFonts w:ascii="仿宋" w:eastAsia="仿宋" w:hAnsi="仿宋" w:cs="宋体"/>
          <w:kern w:val="0"/>
          <w:sz w:val="24"/>
          <w:szCs w:val="24"/>
        </w:rPr>
      </w:pPr>
      <w:r w:rsidRPr="00773DE3">
        <w:rPr>
          <w:rFonts w:ascii="仿宋" w:eastAsia="仿宋" w:hAnsi="仿宋" w:cs="宋体"/>
          <w:kern w:val="0"/>
          <w:sz w:val="24"/>
          <w:szCs w:val="24"/>
        </w:rPr>
        <w:t>2.博士研究生：</w:t>
      </w:r>
    </w:p>
    <w:p w:rsidR="00086E6B" w:rsidRPr="00773DE3" w:rsidRDefault="00086E6B" w:rsidP="00086E6B">
      <w:pPr>
        <w:widowControl/>
        <w:shd w:val="clear" w:color="auto" w:fill="FFFFFF"/>
        <w:spacing w:after="100" w:afterAutospacing="1" w:line="432" w:lineRule="atLeast"/>
        <w:ind w:firstLine="480"/>
        <w:jc w:val="left"/>
        <w:rPr>
          <w:rFonts w:ascii="仿宋" w:eastAsia="仿宋" w:hAnsi="仿宋" w:cs="宋体"/>
          <w:kern w:val="0"/>
          <w:sz w:val="24"/>
          <w:szCs w:val="24"/>
        </w:rPr>
      </w:pPr>
      <w:r w:rsidRPr="00773DE3">
        <w:rPr>
          <w:rFonts w:ascii="仿宋" w:eastAsia="仿宋" w:hAnsi="仿宋" w:cs="宋体"/>
          <w:kern w:val="0"/>
          <w:sz w:val="24"/>
          <w:szCs w:val="24"/>
        </w:rPr>
        <w:t>国内申请人：申请时应为在读硕士研究生（包括应届硕士毕业生）、应届本科毕业生或具有硕士学位的在职人员，年龄不超过35岁（1985年1月1日以后出生）；申请时应已获拟留学单位出具的攻读博士学位或硕博连读（仅针对应届本科毕业生）入学通知书（邀请信）、免学费或获得学费资助证明，入学时间原则上为申请当年。</w:t>
      </w:r>
    </w:p>
    <w:p w:rsidR="00086E6B" w:rsidRPr="00773DE3" w:rsidRDefault="00086E6B" w:rsidP="00086E6B">
      <w:pPr>
        <w:widowControl/>
        <w:shd w:val="clear" w:color="auto" w:fill="FFFFFF"/>
        <w:spacing w:after="100" w:afterAutospacing="1" w:line="432" w:lineRule="atLeast"/>
        <w:ind w:firstLine="480"/>
        <w:jc w:val="left"/>
        <w:rPr>
          <w:rFonts w:ascii="仿宋" w:eastAsia="仿宋" w:hAnsi="仿宋" w:cs="宋体"/>
          <w:kern w:val="0"/>
          <w:sz w:val="24"/>
          <w:szCs w:val="24"/>
        </w:rPr>
      </w:pPr>
      <w:r w:rsidRPr="00773DE3">
        <w:rPr>
          <w:rFonts w:ascii="仿宋" w:eastAsia="仿宋" w:hAnsi="仿宋" w:cs="宋体"/>
          <w:kern w:val="0"/>
          <w:sz w:val="24"/>
          <w:szCs w:val="24"/>
        </w:rPr>
        <w:lastRenderedPageBreak/>
        <w:t>国外申请人：申请时应为国外高校或科研机构正式注册的国家公派或自费留学应届硕士毕业生、在国外获得硕士学位毕业离校不超过一年的人员（不包括毕业离校已回国人员）、自费留学攻读博士学位第一年的学生，年龄不超过35岁（1985年1月1日以后出生）。申请时，应届硕士毕业生及获得硕士学位毕业离校不超过一年的人员应已获得攻读博士学位入学通知书（邀请信）、免学费或获得学费资助证明；攻读博士学位第一年的学生应继续在本校攻读博士学位（因导师工作变动学生随之转学的情况除外），须出具就读院校注册证明、免学费或获得学费资助证明，被录取后留学期限和资助期限从博士第二年开始计算。</w:t>
      </w:r>
    </w:p>
    <w:p w:rsidR="00086E6B" w:rsidRPr="00773DE3" w:rsidRDefault="00086E6B" w:rsidP="00086E6B">
      <w:pPr>
        <w:widowControl/>
        <w:shd w:val="clear" w:color="auto" w:fill="FFFFFF"/>
        <w:spacing w:after="100" w:afterAutospacing="1" w:line="432" w:lineRule="atLeast"/>
        <w:ind w:firstLine="480"/>
        <w:jc w:val="left"/>
        <w:rPr>
          <w:rFonts w:ascii="仿宋" w:eastAsia="仿宋" w:hAnsi="仿宋" w:cs="宋体"/>
          <w:kern w:val="0"/>
          <w:sz w:val="24"/>
          <w:szCs w:val="24"/>
        </w:rPr>
      </w:pPr>
      <w:r w:rsidRPr="00773DE3">
        <w:rPr>
          <w:rFonts w:ascii="仿宋" w:eastAsia="仿宋" w:hAnsi="仿宋" w:cs="宋体"/>
          <w:kern w:val="0"/>
          <w:sz w:val="24"/>
          <w:szCs w:val="24"/>
        </w:rPr>
        <w:t>3.联合培养博士研究生：申请时应为国内高校全日制优秀在读博士研究生，年龄不超过35岁（1985年1月1日以后出生）；申请时应已获拟留学单位出具的正式邀请信及国内外导师共同制定的联合培养计划，入学时间原则上为申请当年。</w:t>
      </w:r>
    </w:p>
    <w:p w:rsidR="00086E6B" w:rsidRPr="00773DE3" w:rsidRDefault="00086E6B" w:rsidP="00086E6B">
      <w:pPr>
        <w:widowControl/>
        <w:shd w:val="clear" w:color="auto" w:fill="FFFFFF"/>
        <w:spacing w:after="100" w:afterAutospacing="1" w:line="432" w:lineRule="atLeast"/>
        <w:ind w:firstLine="480"/>
        <w:jc w:val="left"/>
        <w:rPr>
          <w:rFonts w:ascii="仿宋" w:eastAsia="仿宋" w:hAnsi="仿宋" w:cs="宋体"/>
          <w:kern w:val="0"/>
          <w:sz w:val="24"/>
          <w:szCs w:val="24"/>
        </w:rPr>
      </w:pPr>
      <w:r w:rsidRPr="00773DE3">
        <w:rPr>
          <w:rFonts w:ascii="仿宋" w:eastAsia="仿宋" w:hAnsi="仿宋" w:cs="宋体"/>
          <w:kern w:val="0"/>
          <w:sz w:val="24"/>
          <w:szCs w:val="24"/>
        </w:rPr>
        <w:t>4.硕士研究生：</w:t>
      </w:r>
    </w:p>
    <w:p w:rsidR="00086E6B" w:rsidRPr="00773DE3" w:rsidRDefault="00086E6B" w:rsidP="00086E6B">
      <w:pPr>
        <w:widowControl/>
        <w:shd w:val="clear" w:color="auto" w:fill="FFFFFF"/>
        <w:spacing w:after="100" w:afterAutospacing="1" w:line="432" w:lineRule="atLeast"/>
        <w:ind w:firstLine="480"/>
        <w:jc w:val="left"/>
        <w:rPr>
          <w:rFonts w:ascii="仿宋" w:eastAsia="仿宋" w:hAnsi="仿宋" w:cs="宋体"/>
          <w:kern w:val="0"/>
          <w:sz w:val="24"/>
          <w:szCs w:val="24"/>
        </w:rPr>
      </w:pPr>
      <w:r w:rsidRPr="00773DE3">
        <w:rPr>
          <w:rFonts w:ascii="仿宋" w:eastAsia="仿宋" w:hAnsi="仿宋" w:cs="宋体"/>
          <w:kern w:val="0"/>
          <w:sz w:val="24"/>
          <w:szCs w:val="24"/>
        </w:rPr>
        <w:t>国内申请人：申请时年龄不超过35岁（1985年1月1日以后出生），应为优秀应届本科毕业生或具有学士学位的在职人员，申请时应已获拟留学单位出具的攻读硕士学位入学通知书（邀请信），入学时间原则上为申请当年。</w:t>
      </w:r>
    </w:p>
    <w:p w:rsidR="00086E6B" w:rsidRPr="00773DE3" w:rsidRDefault="00086E6B" w:rsidP="00086E6B">
      <w:pPr>
        <w:widowControl/>
        <w:shd w:val="clear" w:color="auto" w:fill="FFFFFF"/>
        <w:spacing w:after="100" w:afterAutospacing="1" w:line="432" w:lineRule="atLeast"/>
        <w:ind w:firstLine="480"/>
        <w:jc w:val="left"/>
        <w:rPr>
          <w:rFonts w:ascii="仿宋" w:eastAsia="仿宋" w:hAnsi="仿宋" w:cs="宋体"/>
          <w:kern w:val="0"/>
          <w:sz w:val="24"/>
          <w:szCs w:val="24"/>
        </w:rPr>
      </w:pPr>
      <w:r w:rsidRPr="00773DE3">
        <w:rPr>
          <w:rFonts w:ascii="仿宋" w:eastAsia="仿宋" w:hAnsi="仿宋" w:cs="宋体"/>
          <w:kern w:val="0"/>
          <w:sz w:val="24"/>
          <w:szCs w:val="24"/>
        </w:rPr>
        <w:t>国外申请人：申请时年龄不超过35岁（1985年1月1日以后出生），应为国外高校或机构正式注册的攻读硕士学位第一年（学制为一年的硕士研究生除外）的学生，申请时须出具就读院校注册证明，被录取后留学期限和资助期限从硕士第二年开始计算。</w:t>
      </w:r>
    </w:p>
    <w:p w:rsidR="00086E6B" w:rsidRPr="00773DE3" w:rsidRDefault="00086E6B" w:rsidP="00086E6B">
      <w:pPr>
        <w:widowControl/>
        <w:shd w:val="clear" w:color="auto" w:fill="FFFFFF"/>
        <w:spacing w:after="100" w:afterAutospacing="1" w:line="432" w:lineRule="atLeast"/>
        <w:ind w:firstLine="480"/>
        <w:jc w:val="left"/>
        <w:rPr>
          <w:rFonts w:ascii="仿宋" w:eastAsia="仿宋" w:hAnsi="仿宋" w:cs="宋体"/>
          <w:kern w:val="0"/>
          <w:sz w:val="24"/>
          <w:szCs w:val="24"/>
        </w:rPr>
      </w:pPr>
      <w:r w:rsidRPr="00773DE3">
        <w:rPr>
          <w:rFonts w:ascii="仿宋" w:eastAsia="仿宋" w:hAnsi="仿宋" w:cs="宋体"/>
          <w:kern w:val="0"/>
          <w:sz w:val="24"/>
          <w:szCs w:val="24"/>
        </w:rPr>
        <w:t>5.联合培养硕士研究生：需通过国内学校与外方学校的校际合作项目派出。申请时应为国内高校全日制优秀在读硕士研究生，申请时应已获拟留学单位出具的正式邀请信及中外双方联合制定的学习计划，入学时间原则上为申请当年。</w:t>
      </w:r>
    </w:p>
    <w:p w:rsidR="00086E6B" w:rsidRPr="00773DE3" w:rsidRDefault="00086E6B" w:rsidP="00086E6B">
      <w:pPr>
        <w:widowControl/>
        <w:shd w:val="clear" w:color="auto" w:fill="FFFFFF"/>
        <w:spacing w:after="100" w:afterAutospacing="1" w:line="432" w:lineRule="atLeast"/>
        <w:ind w:firstLine="482"/>
        <w:jc w:val="left"/>
        <w:rPr>
          <w:rFonts w:ascii="仿宋" w:eastAsia="仿宋" w:hAnsi="仿宋" w:cs="宋体"/>
          <w:kern w:val="0"/>
          <w:sz w:val="24"/>
          <w:szCs w:val="24"/>
        </w:rPr>
      </w:pPr>
      <w:r w:rsidRPr="00773DE3">
        <w:rPr>
          <w:rFonts w:ascii="仿宋" w:eastAsia="仿宋" w:hAnsi="仿宋" w:cs="宋体"/>
          <w:b/>
          <w:bCs/>
          <w:kern w:val="0"/>
          <w:sz w:val="24"/>
          <w:szCs w:val="24"/>
        </w:rPr>
        <w:t>第十一条</w:t>
      </w:r>
      <w:r w:rsidRPr="00773DE3">
        <w:rPr>
          <w:rFonts w:ascii="Calibri" w:eastAsia="仿宋" w:hAnsi="Calibri" w:cs="Calibri"/>
          <w:kern w:val="0"/>
          <w:sz w:val="24"/>
          <w:szCs w:val="24"/>
        </w:rPr>
        <w:t> </w:t>
      </w:r>
      <w:r w:rsidRPr="00773DE3">
        <w:rPr>
          <w:rFonts w:ascii="仿宋" w:eastAsia="仿宋" w:hAnsi="仿宋" w:cs="宋体"/>
          <w:kern w:val="0"/>
          <w:sz w:val="24"/>
          <w:szCs w:val="24"/>
        </w:rPr>
        <w:t xml:space="preserve"> 申请学费资助者应具有较高的综合素质和发展潜力并在各方面表现突出；核心课程优秀；拟留学单位、专业应为世界一流。攻读硕士学位研究生的国外导师应具有很强的科研能力和水平,系所从事专业领域的权威专家或学术带头人,在国际上有较大影响力。</w:t>
      </w:r>
    </w:p>
    <w:p w:rsidR="00086E6B" w:rsidRPr="00773DE3" w:rsidRDefault="00086E6B" w:rsidP="00086E6B">
      <w:pPr>
        <w:widowControl/>
        <w:shd w:val="clear" w:color="auto" w:fill="FFFFFF"/>
        <w:spacing w:after="100" w:afterAutospacing="1" w:line="432" w:lineRule="atLeast"/>
        <w:ind w:firstLine="482"/>
        <w:jc w:val="left"/>
        <w:rPr>
          <w:rFonts w:ascii="仿宋" w:eastAsia="仿宋" w:hAnsi="仿宋" w:cs="宋体"/>
          <w:kern w:val="0"/>
          <w:sz w:val="24"/>
          <w:szCs w:val="24"/>
        </w:rPr>
      </w:pPr>
      <w:r w:rsidRPr="00773DE3">
        <w:rPr>
          <w:rFonts w:ascii="仿宋" w:eastAsia="仿宋" w:hAnsi="仿宋" w:cs="宋体"/>
          <w:b/>
          <w:bCs/>
          <w:kern w:val="0"/>
          <w:sz w:val="24"/>
          <w:szCs w:val="24"/>
        </w:rPr>
        <w:lastRenderedPageBreak/>
        <w:t>第十二条</w:t>
      </w:r>
      <w:r w:rsidRPr="00773DE3">
        <w:rPr>
          <w:rFonts w:ascii="仿宋" w:eastAsia="仿宋" w:hAnsi="仿宋" w:cs="宋体"/>
          <w:kern w:val="0"/>
          <w:sz w:val="24"/>
          <w:szCs w:val="24"/>
        </w:rPr>
        <w:t xml:space="preserve"> </w:t>
      </w:r>
      <w:r w:rsidRPr="00773DE3">
        <w:rPr>
          <w:rFonts w:ascii="Calibri" w:eastAsia="仿宋" w:hAnsi="Calibri" w:cs="Calibri"/>
          <w:kern w:val="0"/>
          <w:sz w:val="24"/>
          <w:szCs w:val="24"/>
        </w:rPr>
        <w:t> </w:t>
      </w:r>
      <w:r w:rsidRPr="00773DE3">
        <w:rPr>
          <w:rFonts w:ascii="仿宋" w:eastAsia="仿宋" w:hAnsi="仿宋" w:cs="宋体"/>
          <w:kern w:val="0"/>
          <w:sz w:val="24"/>
          <w:szCs w:val="24"/>
        </w:rPr>
        <w:t>外语条件</w:t>
      </w:r>
    </w:p>
    <w:p w:rsidR="00086E6B" w:rsidRPr="00773DE3" w:rsidRDefault="00086E6B" w:rsidP="00086E6B">
      <w:pPr>
        <w:widowControl/>
        <w:shd w:val="clear" w:color="auto" w:fill="FFFFFF"/>
        <w:spacing w:after="100" w:afterAutospacing="1" w:line="432" w:lineRule="atLeast"/>
        <w:ind w:firstLine="480"/>
        <w:jc w:val="left"/>
        <w:rPr>
          <w:rFonts w:ascii="仿宋" w:eastAsia="仿宋" w:hAnsi="仿宋" w:cs="宋体"/>
          <w:kern w:val="0"/>
          <w:sz w:val="24"/>
          <w:szCs w:val="24"/>
        </w:rPr>
      </w:pPr>
      <w:r w:rsidRPr="00773DE3">
        <w:rPr>
          <w:rFonts w:ascii="仿宋" w:eastAsia="仿宋" w:hAnsi="仿宋" w:cs="宋体"/>
          <w:kern w:val="0"/>
          <w:sz w:val="24"/>
          <w:szCs w:val="24"/>
        </w:rPr>
        <w:t>1.攻读博士学位研究生、联合培养博士研究生、攻读硕士学位研究生、联合培养硕士研究生申请时外语须达到以下要求之一：</w:t>
      </w:r>
    </w:p>
    <w:p w:rsidR="00086E6B" w:rsidRPr="00773DE3" w:rsidRDefault="00086E6B" w:rsidP="00086E6B">
      <w:pPr>
        <w:widowControl/>
        <w:shd w:val="clear" w:color="auto" w:fill="FFFFFF"/>
        <w:spacing w:after="100" w:afterAutospacing="1" w:line="432" w:lineRule="atLeast"/>
        <w:ind w:firstLine="480"/>
        <w:jc w:val="left"/>
        <w:rPr>
          <w:rFonts w:ascii="仿宋" w:eastAsia="仿宋" w:hAnsi="仿宋" w:cs="宋体"/>
          <w:kern w:val="0"/>
          <w:sz w:val="24"/>
          <w:szCs w:val="24"/>
        </w:rPr>
      </w:pPr>
      <w:r w:rsidRPr="00773DE3">
        <w:rPr>
          <w:rFonts w:ascii="仿宋" w:eastAsia="仿宋" w:hAnsi="仿宋" w:cs="宋体"/>
          <w:kern w:val="0"/>
          <w:sz w:val="24"/>
          <w:szCs w:val="24"/>
        </w:rPr>
        <w:t>（1）参加全国外语水平考试(WSK)并达到合格标准。</w:t>
      </w:r>
    </w:p>
    <w:p w:rsidR="00086E6B" w:rsidRPr="00773DE3" w:rsidRDefault="00086E6B" w:rsidP="00086E6B">
      <w:pPr>
        <w:widowControl/>
        <w:shd w:val="clear" w:color="auto" w:fill="FFFFFF"/>
        <w:spacing w:after="100" w:afterAutospacing="1" w:line="432" w:lineRule="atLeast"/>
        <w:ind w:firstLine="480"/>
        <w:jc w:val="left"/>
        <w:rPr>
          <w:rFonts w:ascii="仿宋" w:eastAsia="仿宋" w:hAnsi="仿宋" w:cs="宋体"/>
          <w:kern w:val="0"/>
          <w:sz w:val="24"/>
          <w:szCs w:val="24"/>
        </w:rPr>
      </w:pPr>
      <w:r w:rsidRPr="00773DE3">
        <w:rPr>
          <w:rFonts w:ascii="仿宋" w:eastAsia="仿宋" w:hAnsi="仿宋" w:cs="宋体"/>
          <w:kern w:val="0"/>
          <w:sz w:val="24"/>
          <w:szCs w:val="24"/>
        </w:rPr>
        <w:t>（2）外语专业本科(含)以上毕业（专业语种应与留学目的国使用的语种一致）。</w:t>
      </w:r>
    </w:p>
    <w:p w:rsidR="00086E6B" w:rsidRPr="00773DE3" w:rsidRDefault="00086E6B" w:rsidP="00086E6B">
      <w:pPr>
        <w:widowControl/>
        <w:shd w:val="clear" w:color="auto" w:fill="FFFFFF"/>
        <w:spacing w:after="100" w:afterAutospacing="1" w:line="432" w:lineRule="atLeast"/>
        <w:ind w:firstLine="480"/>
        <w:jc w:val="left"/>
        <w:rPr>
          <w:rFonts w:ascii="仿宋" w:eastAsia="仿宋" w:hAnsi="仿宋" w:cs="宋体"/>
          <w:kern w:val="0"/>
          <w:sz w:val="24"/>
          <w:szCs w:val="24"/>
        </w:rPr>
      </w:pPr>
      <w:r w:rsidRPr="00773DE3">
        <w:rPr>
          <w:rFonts w:ascii="仿宋" w:eastAsia="仿宋" w:hAnsi="仿宋" w:cs="宋体"/>
          <w:kern w:val="0"/>
          <w:sz w:val="24"/>
          <w:szCs w:val="24"/>
        </w:rPr>
        <w:t>（3）近十年内曾在同一语种国家留学一学年（8-12个月）或连续工作一年（含）以上。</w:t>
      </w:r>
    </w:p>
    <w:p w:rsidR="00086E6B" w:rsidRPr="00773DE3" w:rsidRDefault="00086E6B" w:rsidP="00086E6B">
      <w:pPr>
        <w:widowControl/>
        <w:shd w:val="clear" w:color="auto" w:fill="FFFFFF"/>
        <w:spacing w:after="100" w:afterAutospacing="1" w:line="432" w:lineRule="atLeast"/>
        <w:ind w:firstLine="480"/>
        <w:jc w:val="left"/>
        <w:rPr>
          <w:rFonts w:ascii="仿宋" w:eastAsia="仿宋" w:hAnsi="仿宋" w:cs="宋体"/>
          <w:kern w:val="0"/>
          <w:sz w:val="24"/>
          <w:szCs w:val="24"/>
        </w:rPr>
      </w:pPr>
      <w:r w:rsidRPr="00773DE3">
        <w:rPr>
          <w:rFonts w:ascii="仿宋" w:eastAsia="仿宋" w:hAnsi="仿宋" w:cs="宋体"/>
          <w:kern w:val="0"/>
          <w:sz w:val="24"/>
          <w:szCs w:val="24"/>
        </w:rPr>
        <w:t>（4）曾在教育部指定出国留学人员培训部参加相应语种培训并获结业证书。</w:t>
      </w:r>
    </w:p>
    <w:p w:rsidR="00086E6B" w:rsidRPr="00773DE3" w:rsidRDefault="00086E6B" w:rsidP="00086E6B">
      <w:pPr>
        <w:widowControl/>
        <w:shd w:val="clear" w:color="auto" w:fill="FFFFFF"/>
        <w:spacing w:after="100" w:afterAutospacing="1" w:line="432" w:lineRule="atLeast"/>
        <w:ind w:firstLine="480"/>
        <w:jc w:val="left"/>
        <w:rPr>
          <w:rFonts w:ascii="仿宋" w:eastAsia="仿宋" w:hAnsi="仿宋" w:cs="宋体"/>
          <w:kern w:val="0"/>
          <w:sz w:val="24"/>
          <w:szCs w:val="24"/>
        </w:rPr>
      </w:pPr>
      <w:r w:rsidRPr="00773DE3">
        <w:rPr>
          <w:rFonts w:ascii="仿宋" w:eastAsia="仿宋" w:hAnsi="仿宋" w:cs="宋体"/>
          <w:kern w:val="0"/>
          <w:sz w:val="24"/>
          <w:szCs w:val="24"/>
        </w:rPr>
        <w:t>（5）参加雅思、托福、德、法、意、西、日、韩语水平考试，成绩达到以下标准：雅思6.0分，托福85分，德、法、意、西语达到欧洲统一语言参考框架（CECRL）的B1级，日语达到三级（N3），韩语达到TOPIK3级。</w:t>
      </w:r>
    </w:p>
    <w:p w:rsidR="00086E6B" w:rsidRPr="00773DE3" w:rsidRDefault="00086E6B" w:rsidP="00086E6B">
      <w:pPr>
        <w:widowControl/>
        <w:shd w:val="clear" w:color="auto" w:fill="FFFFFF"/>
        <w:spacing w:after="100" w:afterAutospacing="1" w:line="432" w:lineRule="atLeast"/>
        <w:ind w:firstLine="480"/>
        <w:jc w:val="left"/>
        <w:rPr>
          <w:rFonts w:ascii="仿宋" w:eastAsia="仿宋" w:hAnsi="仿宋" w:cs="宋体"/>
          <w:kern w:val="0"/>
          <w:sz w:val="24"/>
          <w:szCs w:val="24"/>
        </w:rPr>
      </w:pPr>
      <w:r w:rsidRPr="00773DE3">
        <w:rPr>
          <w:rFonts w:ascii="仿宋" w:eastAsia="仿宋" w:hAnsi="仿宋" w:cs="宋体"/>
          <w:kern w:val="0"/>
          <w:sz w:val="24"/>
          <w:szCs w:val="24"/>
        </w:rPr>
        <w:t>（6）参加由国外拟留学单位组织的面试、考试等并达到其入学语言要求的，应在外方入学通知书（正式邀请信）中注明或单独出具证明；通过其他语言考试达到国外拟留学单位入学语言要求的（包括托福家庭版TOEFL iBT Home Edition、雅思家庭版IETLS Indicator），须提交成绩单及外方出具的认可该语言考试的证明。</w:t>
      </w:r>
    </w:p>
    <w:p w:rsidR="00086E6B" w:rsidRPr="00773DE3" w:rsidRDefault="00086E6B" w:rsidP="00086E6B">
      <w:pPr>
        <w:widowControl/>
        <w:shd w:val="clear" w:color="auto" w:fill="FFFFFF"/>
        <w:spacing w:after="100" w:afterAutospacing="1" w:line="432" w:lineRule="atLeast"/>
        <w:ind w:firstLine="480"/>
        <w:jc w:val="left"/>
        <w:rPr>
          <w:rFonts w:ascii="仿宋" w:eastAsia="仿宋" w:hAnsi="仿宋" w:cs="宋体"/>
          <w:kern w:val="0"/>
          <w:sz w:val="24"/>
          <w:szCs w:val="24"/>
        </w:rPr>
      </w:pPr>
      <w:r w:rsidRPr="00773DE3">
        <w:rPr>
          <w:rFonts w:ascii="仿宋" w:eastAsia="仿宋" w:hAnsi="仿宋" w:cs="宋体"/>
          <w:kern w:val="0"/>
          <w:sz w:val="24"/>
          <w:szCs w:val="24"/>
        </w:rPr>
        <w:t>2.访问学者（含博士后）申请时外语水平一般应符合上述规定的条件。申请时未达到条件者，如所在单位重点推荐，亦可申请，但须提供可反映其外语水平的考试证明，如往年WSK/TOEFL/IELTS等考试成绩单。此类人员如通过评审被录取，须达到外语条件后方可派出。同等条件下，优先考虑申请时外语水平合格者。</w:t>
      </w:r>
    </w:p>
    <w:p w:rsidR="00086E6B" w:rsidRPr="00773DE3" w:rsidRDefault="00086E6B" w:rsidP="00086E6B">
      <w:pPr>
        <w:widowControl/>
        <w:shd w:val="clear" w:color="auto" w:fill="FFFFFF"/>
        <w:spacing w:after="100" w:afterAutospacing="1" w:line="432" w:lineRule="atLeast"/>
        <w:jc w:val="center"/>
        <w:rPr>
          <w:rFonts w:ascii="仿宋" w:eastAsia="仿宋" w:hAnsi="仿宋" w:cs="宋体"/>
          <w:kern w:val="0"/>
          <w:sz w:val="24"/>
          <w:szCs w:val="24"/>
        </w:rPr>
      </w:pPr>
      <w:r w:rsidRPr="00773DE3">
        <w:rPr>
          <w:rFonts w:ascii="仿宋" w:eastAsia="仿宋" w:hAnsi="仿宋" w:cs="宋体"/>
          <w:b/>
          <w:bCs/>
          <w:kern w:val="0"/>
          <w:sz w:val="27"/>
          <w:szCs w:val="27"/>
        </w:rPr>
        <w:t>第四章</w:t>
      </w:r>
      <w:r w:rsidRPr="00773DE3">
        <w:rPr>
          <w:rFonts w:ascii="Calibri" w:eastAsia="仿宋" w:hAnsi="Calibri" w:cs="Calibri"/>
          <w:b/>
          <w:bCs/>
          <w:kern w:val="0"/>
          <w:sz w:val="27"/>
          <w:szCs w:val="27"/>
        </w:rPr>
        <w:t> </w:t>
      </w:r>
      <w:r w:rsidRPr="00773DE3">
        <w:rPr>
          <w:rFonts w:ascii="仿宋" w:eastAsia="仿宋" w:hAnsi="仿宋" w:cs="宋体"/>
          <w:b/>
          <w:bCs/>
          <w:kern w:val="0"/>
          <w:sz w:val="27"/>
          <w:szCs w:val="27"/>
        </w:rPr>
        <w:t xml:space="preserve"> 选拔办法</w:t>
      </w:r>
    </w:p>
    <w:p w:rsidR="00086E6B" w:rsidRPr="00773DE3" w:rsidRDefault="00086E6B" w:rsidP="00086E6B">
      <w:pPr>
        <w:widowControl/>
        <w:shd w:val="clear" w:color="auto" w:fill="FFFFFF"/>
        <w:spacing w:after="100" w:afterAutospacing="1" w:line="432" w:lineRule="atLeast"/>
        <w:ind w:firstLine="482"/>
        <w:jc w:val="left"/>
        <w:rPr>
          <w:rFonts w:ascii="仿宋" w:eastAsia="仿宋" w:hAnsi="仿宋" w:cs="宋体"/>
          <w:kern w:val="0"/>
          <w:sz w:val="24"/>
          <w:szCs w:val="24"/>
        </w:rPr>
      </w:pPr>
      <w:r w:rsidRPr="00773DE3">
        <w:rPr>
          <w:rFonts w:ascii="仿宋" w:eastAsia="仿宋" w:hAnsi="仿宋" w:cs="宋体"/>
          <w:b/>
          <w:bCs/>
          <w:kern w:val="0"/>
          <w:sz w:val="24"/>
          <w:szCs w:val="24"/>
        </w:rPr>
        <w:t>第十三条</w:t>
      </w:r>
      <w:r w:rsidRPr="00773DE3">
        <w:rPr>
          <w:rFonts w:ascii="仿宋" w:eastAsia="仿宋" w:hAnsi="仿宋" w:cs="宋体"/>
          <w:kern w:val="0"/>
          <w:sz w:val="24"/>
          <w:szCs w:val="24"/>
        </w:rPr>
        <w:t xml:space="preserve"> </w:t>
      </w:r>
      <w:r w:rsidRPr="00773DE3">
        <w:rPr>
          <w:rFonts w:ascii="Calibri" w:eastAsia="仿宋" w:hAnsi="Calibri" w:cs="Calibri"/>
          <w:kern w:val="0"/>
          <w:sz w:val="24"/>
          <w:szCs w:val="24"/>
        </w:rPr>
        <w:t> </w:t>
      </w:r>
      <w:r w:rsidRPr="00773DE3">
        <w:rPr>
          <w:rFonts w:ascii="仿宋" w:eastAsia="仿宋" w:hAnsi="仿宋" w:cs="宋体"/>
          <w:kern w:val="0"/>
          <w:sz w:val="24"/>
          <w:szCs w:val="24"/>
        </w:rPr>
        <w:t>遵循“公开、公平、公正”的原则，采取“个人申请，单位推荐，专家评审，择优录取”的方式进行选拔。</w:t>
      </w:r>
    </w:p>
    <w:p w:rsidR="00086E6B" w:rsidRPr="00773DE3" w:rsidRDefault="00086E6B" w:rsidP="00086E6B">
      <w:pPr>
        <w:widowControl/>
        <w:shd w:val="clear" w:color="auto" w:fill="FFFFFF"/>
        <w:spacing w:after="100" w:afterAutospacing="1" w:line="432" w:lineRule="atLeast"/>
        <w:ind w:firstLine="482"/>
        <w:jc w:val="left"/>
        <w:rPr>
          <w:rFonts w:ascii="仿宋" w:eastAsia="仿宋" w:hAnsi="仿宋" w:cs="宋体"/>
          <w:kern w:val="0"/>
          <w:sz w:val="24"/>
          <w:szCs w:val="24"/>
        </w:rPr>
      </w:pPr>
      <w:r w:rsidRPr="00773DE3">
        <w:rPr>
          <w:rFonts w:ascii="仿宋" w:eastAsia="仿宋" w:hAnsi="仿宋" w:cs="宋体"/>
          <w:b/>
          <w:bCs/>
          <w:kern w:val="0"/>
          <w:sz w:val="24"/>
          <w:szCs w:val="24"/>
        </w:rPr>
        <w:lastRenderedPageBreak/>
        <w:t>第十四条</w:t>
      </w:r>
      <w:r w:rsidRPr="00773DE3">
        <w:rPr>
          <w:rFonts w:ascii="仿宋" w:eastAsia="仿宋" w:hAnsi="仿宋" w:cs="宋体"/>
          <w:kern w:val="0"/>
          <w:sz w:val="24"/>
          <w:szCs w:val="24"/>
        </w:rPr>
        <w:t xml:space="preserve"> </w:t>
      </w:r>
      <w:r w:rsidRPr="00773DE3">
        <w:rPr>
          <w:rFonts w:ascii="Calibri" w:eastAsia="仿宋" w:hAnsi="Calibri" w:cs="Calibri"/>
          <w:kern w:val="0"/>
          <w:sz w:val="24"/>
          <w:szCs w:val="24"/>
        </w:rPr>
        <w:t> </w:t>
      </w:r>
      <w:r w:rsidRPr="00773DE3">
        <w:rPr>
          <w:rFonts w:ascii="仿宋" w:eastAsia="仿宋" w:hAnsi="仿宋" w:cs="宋体"/>
          <w:kern w:val="0"/>
          <w:sz w:val="24"/>
          <w:szCs w:val="24"/>
        </w:rPr>
        <w:t>2021年的网上报名及申请受理时间为3月10日-31日。申请人应在此期限内登录国家公派留学管理信息平台（</w:t>
      </w:r>
      <w:hyperlink r:id="rId7" w:tgtFrame="_blank" w:history="1">
        <w:r w:rsidRPr="00773DE3">
          <w:rPr>
            <w:rFonts w:ascii="仿宋" w:eastAsia="仿宋" w:hAnsi="仿宋" w:cs="宋体"/>
            <w:color w:val="0000FF"/>
            <w:kern w:val="0"/>
            <w:sz w:val="24"/>
            <w:szCs w:val="24"/>
            <w:u w:val="single"/>
          </w:rPr>
          <w:t>http://apply.csc.edu.cn</w:t>
        </w:r>
      </w:hyperlink>
      <w:r w:rsidRPr="00773DE3">
        <w:rPr>
          <w:rFonts w:ascii="仿宋" w:eastAsia="仿宋" w:hAnsi="仿宋" w:cs="宋体"/>
          <w:kern w:val="0"/>
          <w:sz w:val="24"/>
          <w:szCs w:val="24"/>
        </w:rPr>
        <w:t>）进行网上报名，按照</w:t>
      </w:r>
      <w:r w:rsidRPr="00773DE3">
        <w:rPr>
          <w:rFonts w:ascii="仿宋" w:eastAsia="仿宋" w:hAnsi="仿宋" w:cs="宋体"/>
          <w:color w:val="000000"/>
          <w:kern w:val="0"/>
          <w:sz w:val="24"/>
          <w:szCs w:val="24"/>
        </w:rPr>
        <w:t>《艺术类人才培养特别项目申请材料及说明》</w:t>
      </w:r>
      <w:r w:rsidRPr="00773DE3">
        <w:rPr>
          <w:rFonts w:ascii="仿宋" w:eastAsia="仿宋" w:hAnsi="仿宋" w:cs="宋体"/>
          <w:kern w:val="0"/>
          <w:sz w:val="24"/>
          <w:szCs w:val="24"/>
        </w:rPr>
        <w:t>准备申请材料并提交所在单位审核。</w:t>
      </w:r>
    </w:p>
    <w:p w:rsidR="00086E6B" w:rsidRPr="00773DE3" w:rsidRDefault="00086E6B" w:rsidP="00086E6B">
      <w:pPr>
        <w:widowControl/>
        <w:shd w:val="clear" w:color="auto" w:fill="FFFFFF"/>
        <w:spacing w:after="100" w:afterAutospacing="1" w:line="432" w:lineRule="atLeast"/>
        <w:ind w:firstLine="482"/>
        <w:jc w:val="left"/>
        <w:rPr>
          <w:rFonts w:ascii="仿宋" w:eastAsia="仿宋" w:hAnsi="仿宋" w:cs="宋体"/>
          <w:kern w:val="0"/>
          <w:sz w:val="24"/>
          <w:szCs w:val="24"/>
        </w:rPr>
      </w:pPr>
      <w:r w:rsidRPr="00773DE3">
        <w:rPr>
          <w:rFonts w:ascii="仿宋" w:eastAsia="仿宋" w:hAnsi="仿宋" w:cs="宋体"/>
          <w:b/>
          <w:bCs/>
          <w:kern w:val="0"/>
          <w:sz w:val="24"/>
          <w:szCs w:val="24"/>
        </w:rPr>
        <w:t>第十五条</w:t>
      </w:r>
      <w:r w:rsidRPr="00773DE3">
        <w:rPr>
          <w:rFonts w:ascii="仿宋" w:eastAsia="仿宋" w:hAnsi="仿宋" w:cs="宋体"/>
          <w:kern w:val="0"/>
          <w:sz w:val="24"/>
          <w:szCs w:val="24"/>
        </w:rPr>
        <w:t xml:space="preserve"> </w:t>
      </w:r>
      <w:r w:rsidRPr="00773DE3">
        <w:rPr>
          <w:rFonts w:ascii="Calibri" w:eastAsia="仿宋" w:hAnsi="Calibri" w:cs="Calibri"/>
          <w:kern w:val="0"/>
          <w:sz w:val="24"/>
          <w:szCs w:val="24"/>
        </w:rPr>
        <w:t> </w:t>
      </w:r>
      <w:r w:rsidRPr="00773DE3">
        <w:rPr>
          <w:rFonts w:ascii="仿宋" w:eastAsia="仿宋" w:hAnsi="仿宋" w:cs="宋体"/>
          <w:kern w:val="0"/>
          <w:sz w:val="24"/>
          <w:szCs w:val="24"/>
        </w:rPr>
        <w:t>推选单位应对申请人的资格、综合素质、发展潜力、出国留学必要性、学习计划可行性、品德修养及身心健康情况等方面进行审核后，出具有针对性的单位推荐意见。推选单位在对申请材料进行认真审核后，将申请材料统一提交至相关受理单位或国家留学基金委。</w:t>
      </w:r>
    </w:p>
    <w:p w:rsidR="00086E6B" w:rsidRPr="00773DE3" w:rsidRDefault="00086E6B" w:rsidP="00086E6B">
      <w:pPr>
        <w:widowControl/>
        <w:shd w:val="clear" w:color="auto" w:fill="FFFFFF"/>
        <w:spacing w:after="100" w:afterAutospacing="1" w:line="432" w:lineRule="atLeast"/>
        <w:ind w:firstLine="482"/>
        <w:jc w:val="left"/>
        <w:rPr>
          <w:rFonts w:ascii="仿宋" w:eastAsia="仿宋" w:hAnsi="仿宋" w:cs="宋体"/>
          <w:kern w:val="0"/>
          <w:sz w:val="24"/>
          <w:szCs w:val="24"/>
        </w:rPr>
      </w:pPr>
      <w:r w:rsidRPr="00773DE3">
        <w:rPr>
          <w:rFonts w:ascii="仿宋" w:eastAsia="仿宋" w:hAnsi="仿宋" w:cs="宋体"/>
          <w:b/>
          <w:bCs/>
          <w:kern w:val="0"/>
          <w:sz w:val="24"/>
          <w:szCs w:val="24"/>
        </w:rPr>
        <w:t>第十六条</w:t>
      </w:r>
      <w:r w:rsidRPr="00773DE3">
        <w:rPr>
          <w:rFonts w:ascii="仿宋" w:eastAsia="仿宋" w:hAnsi="仿宋" w:cs="宋体"/>
          <w:kern w:val="0"/>
          <w:sz w:val="24"/>
          <w:szCs w:val="24"/>
        </w:rPr>
        <w:t xml:space="preserve"> </w:t>
      </w:r>
      <w:r w:rsidRPr="00773DE3">
        <w:rPr>
          <w:rFonts w:ascii="Calibri" w:eastAsia="仿宋" w:hAnsi="Calibri" w:cs="Calibri"/>
          <w:kern w:val="0"/>
          <w:sz w:val="24"/>
          <w:szCs w:val="24"/>
        </w:rPr>
        <w:t> </w:t>
      </w:r>
      <w:r w:rsidRPr="00773DE3">
        <w:rPr>
          <w:rFonts w:ascii="仿宋" w:eastAsia="仿宋" w:hAnsi="仿宋" w:cs="宋体"/>
          <w:kern w:val="0"/>
          <w:sz w:val="24"/>
          <w:szCs w:val="24"/>
        </w:rPr>
        <w:t>国家留学基金委委托以下单位（以下简称受理单位）负责申请受理工作：教育部确定的独立设置的本科艺术院校及有关高校负责本校人员的申请受理；文化和旅游部负责其综合机构和直属艺术团体在职人员的申请受理；在外留学人员的申请委托现就读院校或机构所在国我驻外使（领）馆教育处（组）负责受理；其他人员的申请由有关国家留学基金申请受理单位负责受理（详见</w:t>
      </w:r>
      <w:hyperlink r:id="rId8" w:tgtFrame="_blank" w:history="1">
        <w:r w:rsidRPr="00773DE3">
          <w:rPr>
            <w:rFonts w:ascii="仿宋" w:eastAsia="仿宋" w:hAnsi="仿宋" w:cs="宋体"/>
            <w:color w:val="0000FF"/>
            <w:kern w:val="0"/>
            <w:sz w:val="24"/>
            <w:szCs w:val="24"/>
            <w:u w:val="single"/>
          </w:rPr>
          <w:t>国家留学网受理单位通讯录</w:t>
        </w:r>
      </w:hyperlink>
      <w:r w:rsidRPr="00773DE3">
        <w:rPr>
          <w:rFonts w:ascii="仿宋" w:eastAsia="仿宋" w:hAnsi="仿宋" w:cs="宋体"/>
          <w:kern w:val="0"/>
          <w:sz w:val="24"/>
          <w:szCs w:val="24"/>
        </w:rPr>
        <w:t>）。</w:t>
      </w:r>
    </w:p>
    <w:p w:rsidR="00086E6B" w:rsidRPr="00773DE3" w:rsidRDefault="00086E6B" w:rsidP="00086E6B">
      <w:pPr>
        <w:widowControl/>
        <w:shd w:val="clear" w:color="auto" w:fill="FFFFFF"/>
        <w:spacing w:after="100" w:afterAutospacing="1" w:line="432" w:lineRule="atLeast"/>
        <w:ind w:firstLine="480"/>
        <w:jc w:val="left"/>
        <w:rPr>
          <w:rFonts w:ascii="仿宋" w:eastAsia="仿宋" w:hAnsi="仿宋" w:cs="宋体"/>
          <w:kern w:val="0"/>
          <w:sz w:val="24"/>
          <w:szCs w:val="24"/>
        </w:rPr>
      </w:pPr>
      <w:r w:rsidRPr="00773DE3">
        <w:rPr>
          <w:rFonts w:ascii="仿宋" w:eastAsia="仿宋" w:hAnsi="仿宋" w:cs="宋体"/>
          <w:kern w:val="0"/>
          <w:sz w:val="24"/>
          <w:szCs w:val="24"/>
        </w:rPr>
        <w:t>国家留学基金委不直接受理个人申请。</w:t>
      </w:r>
    </w:p>
    <w:p w:rsidR="00086E6B" w:rsidRPr="00773DE3" w:rsidRDefault="00086E6B" w:rsidP="00086E6B">
      <w:pPr>
        <w:widowControl/>
        <w:shd w:val="clear" w:color="auto" w:fill="FFFFFF"/>
        <w:spacing w:after="100" w:afterAutospacing="1" w:line="432" w:lineRule="atLeast"/>
        <w:ind w:firstLine="482"/>
        <w:jc w:val="left"/>
        <w:rPr>
          <w:rFonts w:ascii="仿宋" w:eastAsia="仿宋" w:hAnsi="仿宋" w:cs="宋体"/>
          <w:kern w:val="0"/>
          <w:sz w:val="24"/>
          <w:szCs w:val="24"/>
        </w:rPr>
      </w:pPr>
      <w:r w:rsidRPr="00773DE3">
        <w:rPr>
          <w:rFonts w:ascii="仿宋" w:eastAsia="仿宋" w:hAnsi="仿宋" w:cs="宋体"/>
          <w:b/>
          <w:bCs/>
          <w:kern w:val="0"/>
          <w:sz w:val="24"/>
          <w:szCs w:val="24"/>
        </w:rPr>
        <w:t>第十七条</w:t>
      </w:r>
      <w:r w:rsidRPr="00773DE3">
        <w:rPr>
          <w:rFonts w:ascii="仿宋" w:eastAsia="仿宋" w:hAnsi="仿宋" w:cs="宋体"/>
          <w:kern w:val="0"/>
          <w:sz w:val="24"/>
          <w:szCs w:val="24"/>
        </w:rPr>
        <w:t xml:space="preserve"> </w:t>
      </w:r>
      <w:r w:rsidRPr="00773DE3">
        <w:rPr>
          <w:rFonts w:ascii="Calibri" w:eastAsia="仿宋" w:hAnsi="Calibri" w:cs="Calibri"/>
          <w:kern w:val="0"/>
          <w:sz w:val="24"/>
          <w:szCs w:val="24"/>
        </w:rPr>
        <w:t> </w:t>
      </w:r>
      <w:r w:rsidRPr="00773DE3">
        <w:rPr>
          <w:rFonts w:ascii="仿宋" w:eastAsia="仿宋" w:hAnsi="仿宋" w:cs="宋体"/>
          <w:kern w:val="0"/>
          <w:sz w:val="24"/>
          <w:szCs w:val="24"/>
        </w:rPr>
        <w:t>受理单位应于4月12日前将书面公函、推荐人选名单提交至国家留学基金委，并通过信息平台提交申请人的电子材料。申请人的书面材料由受理单位留存，留存期限为3年。</w:t>
      </w:r>
    </w:p>
    <w:p w:rsidR="00086E6B" w:rsidRPr="00773DE3" w:rsidRDefault="00086E6B" w:rsidP="00086E6B">
      <w:pPr>
        <w:widowControl/>
        <w:shd w:val="clear" w:color="auto" w:fill="FFFFFF"/>
        <w:spacing w:after="100" w:afterAutospacing="1" w:line="432" w:lineRule="atLeast"/>
        <w:ind w:firstLine="482"/>
        <w:jc w:val="left"/>
        <w:rPr>
          <w:rFonts w:ascii="仿宋" w:eastAsia="仿宋" w:hAnsi="仿宋" w:cs="宋体"/>
          <w:kern w:val="0"/>
          <w:sz w:val="24"/>
          <w:szCs w:val="24"/>
        </w:rPr>
      </w:pPr>
      <w:r w:rsidRPr="00773DE3">
        <w:rPr>
          <w:rFonts w:ascii="仿宋" w:eastAsia="仿宋" w:hAnsi="仿宋" w:cs="宋体"/>
          <w:b/>
          <w:bCs/>
          <w:kern w:val="0"/>
          <w:sz w:val="24"/>
          <w:szCs w:val="24"/>
        </w:rPr>
        <w:t xml:space="preserve">第十八条 </w:t>
      </w:r>
      <w:r w:rsidRPr="00773DE3">
        <w:rPr>
          <w:rFonts w:ascii="Calibri" w:eastAsia="仿宋" w:hAnsi="Calibri" w:cs="Calibri"/>
          <w:kern w:val="0"/>
          <w:sz w:val="24"/>
          <w:szCs w:val="24"/>
        </w:rPr>
        <w:t> </w:t>
      </w:r>
      <w:r w:rsidRPr="00773DE3">
        <w:rPr>
          <w:rFonts w:ascii="仿宋" w:eastAsia="仿宋" w:hAnsi="仿宋" w:cs="宋体"/>
          <w:kern w:val="0"/>
          <w:sz w:val="24"/>
          <w:szCs w:val="24"/>
        </w:rPr>
        <w:t>国家留学基金委对申请人材料进行审核，组织专家评审，对申请学费资助人员将另行组织面试，确定录取结果。专家评审将主要从申请人的综合素质、发展潜力、出国留学必要性、学习计划可行性、单位推荐意见等方面进行综合考察。</w:t>
      </w:r>
    </w:p>
    <w:p w:rsidR="00086E6B" w:rsidRPr="00773DE3" w:rsidRDefault="00086E6B" w:rsidP="00086E6B">
      <w:pPr>
        <w:widowControl/>
        <w:shd w:val="clear" w:color="auto" w:fill="FFFFFF"/>
        <w:spacing w:after="100" w:afterAutospacing="1" w:line="432" w:lineRule="atLeast"/>
        <w:ind w:firstLine="482"/>
        <w:jc w:val="left"/>
        <w:rPr>
          <w:rFonts w:ascii="仿宋" w:eastAsia="仿宋" w:hAnsi="仿宋" w:cs="宋体"/>
          <w:kern w:val="0"/>
          <w:sz w:val="24"/>
          <w:szCs w:val="24"/>
        </w:rPr>
      </w:pPr>
      <w:r w:rsidRPr="00773DE3">
        <w:rPr>
          <w:rFonts w:ascii="仿宋" w:eastAsia="仿宋" w:hAnsi="仿宋" w:cs="宋体"/>
          <w:b/>
          <w:bCs/>
          <w:kern w:val="0"/>
          <w:sz w:val="24"/>
          <w:szCs w:val="24"/>
        </w:rPr>
        <w:t>第十九条</w:t>
      </w:r>
      <w:r w:rsidRPr="00773DE3">
        <w:rPr>
          <w:rFonts w:ascii="Calibri" w:eastAsia="仿宋" w:hAnsi="Calibri" w:cs="Calibri"/>
          <w:kern w:val="0"/>
          <w:sz w:val="24"/>
          <w:szCs w:val="24"/>
        </w:rPr>
        <w:t> </w:t>
      </w:r>
      <w:r w:rsidRPr="00773DE3">
        <w:rPr>
          <w:rFonts w:ascii="仿宋" w:eastAsia="仿宋" w:hAnsi="仿宋" w:cs="宋体"/>
          <w:kern w:val="0"/>
          <w:sz w:val="24"/>
          <w:szCs w:val="24"/>
        </w:rPr>
        <w:t xml:space="preserve"> 录取结果于2021年5月公布。申请人可登录国家公派留学管理信息平台（</w:t>
      </w:r>
      <w:hyperlink r:id="rId9" w:tgtFrame="_blank" w:history="1">
        <w:r w:rsidRPr="00773DE3">
          <w:rPr>
            <w:rFonts w:ascii="仿宋" w:eastAsia="仿宋" w:hAnsi="仿宋" w:cs="宋体"/>
            <w:color w:val="0000FF"/>
            <w:kern w:val="0"/>
            <w:sz w:val="24"/>
            <w:szCs w:val="24"/>
            <w:u w:val="single"/>
          </w:rPr>
          <w:t>http://apply.csc.edu.cn</w:t>
        </w:r>
      </w:hyperlink>
      <w:r w:rsidRPr="00773DE3">
        <w:rPr>
          <w:rFonts w:ascii="仿宋" w:eastAsia="仿宋" w:hAnsi="仿宋" w:cs="宋体"/>
          <w:kern w:val="0"/>
          <w:sz w:val="24"/>
          <w:szCs w:val="24"/>
        </w:rPr>
        <w:t>）查询录取结果，下载打印录取文件。</w:t>
      </w:r>
    </w:p>
    <w:p w:rsidR="00086E6B" w:rsidRPr="00773DE3" w:rsidRDefault="00086E6B" w:rsidP="00086E6B">
      <w:pPr>
        <w:widowControl/>
        <w:shd w:val="clear" w:color="auto" w:fill="FFFFFF"/>
        <w:spacing w:after="100" w:afterAutospacing="1" w:line="432" w:lineRule="atLeast"/>
        <w:jc w:val="center"/>
        <w:rPr>
          <w:rFonts w:ascii="仿宋" w:eastAsia="仿宋" w:hAnsi="仿宋" w:cs="宋体"/>
          <w:kern w:val="0"/>
          <w:sz w:val="24"/>
          <w:szCs w:val="24"/>
        </w:rPr>
      </w:pPr>
      <w:r w:rsidRPr="00773DE3">
        <w:rPr>
          <w:rFonts w:ascii="仿宋" w:eastAsia="仿宋" w:hAnsi="仿宋" w:cs="宋体"/>
          <w:b/>
          <w:bCs/>
          <w:kern w:val="0"/>
          <w:sz w:val="27"/>
          <w:szCs w:val="27"/>
        </w:rPr>
        <w:t>第五章</w:t>
      </w:r>
      <w:r w:rsidRPr="00773DE3">
        <w:rPr>
          <w:rFonts w:ascii="Calibri" w:eastAsia="仿宋" w:hAnsi="Calibri" w:cs="Calibri"/>
          <w:b/>
          <w:bCs/>
          <w:kern w:val="0"/>
          <w:sz w:val="27"/>
          <w:szCs w:val="27"/>
        </w:rPr>
        <w:t> </w:t>
      </w:r>
      <w:r w:rsidRPr="00773DE3">
        <w:rPr>
          <w:rFonts w:ascii="仿宋" w:eastAsia="仿宋" w:hAnsi="仿宋" w:cs="宋体"/>
          <w:b/>
          <w:bCs/>
          <w:kern w:val="0"/>
          <w:sz w:val="27"/>
          <w:szCs w:val="27"/>
        </w:rPr>
        <w:t xml:space="preserve"> 派出与管理</w:t>
      </w:r>
    </w:p>
    <w:p w:rsidR="00086E6B" w:rsidRPr="00773DE3" w:rsidRDefault="00086E6B" w:rsidP="00086E6B">
      <w:pPr>
        <w:widowControl/>
        <w:shd w:val="clear" w:color="auto" w:fill="FFFFFF"/>
        <w:spacing w:after="100" w:afterAutospacing="1" w:line="432" w:lineRule="atLeast"/>
        <w:ind w:firstLine="482"/>
        <w:jc w:val="left"/>
        <w:rPr>
          <w:rFonts w:ascii="仿宋" w:eastAsia="仿宋" w:hAnsi="仿宋" w:cs="宋体"/>
          <w:kern w:val="0"/>
          <w:sz w:val="24"/>
          <w:szCs w:val="24"/>
        </w:rPr>
      </w:pPr>
      <w:r w:rsidRPr="00773DE3">
        <w:rPr>
          <w:rFonts w:ascii="仿宋" w:eastAsia="仿宋" w:hAnsi="仿宋" w:cs="宋体"/>
          <w:b/>
          <w:bCs/>
          <w:kern w:val="0"/>
          <w:sz w:val="24"/>
          <w:szCs w:val="24"/>
        </w:rPr>
        <w:t>第二十条</w:t>
      </w:r>
      <w:r w:rsidRPr="00773DE3">
        <w:rPr>
          <w:rFonts w:ascii="Calibri" w:eastAsia="仿宋" w:hAnsi="Calibri" w:cs="Calibri"/>
          <w:kern w:val="0"/>
          <w:sz w:val="24"/>
          <w:szCs w:val="24"/>
        </w:rPr>
        <w:t> </w:t>
      </w:r>
      <w:r w:rsidRPr="00773DE3">
        <w:rPr>
          <w:rFonts w:ascii="仿宋" w:eastAsia="仿宋" w:hAnsi="仿宋" w:cs="宋体"/>
          <w:kern w:val="0"/>
          <w:sz w:val="24"/>
          <w:szCs w:val="24"/>
        </w:rPr>
        <w:t xml:space="preserve"> 推选单位对本单位人员承担管理主体责任。</w:t>
      </w:r>
    </w:p>
    <w:p w:rsidR="00086E6B" w:rsidRPr="00773DE3" w:rsidRDefault="00086E6B" w:rsidP="00086E6B">
      <w:pPr>
        <w:widowControl/>
        <w:shd w:val="clear" w:color="auto" w:fill="FFFFFF"/>
        <w:spacing w:after="100" w:afterAutospacing="1" w:line="432" w:lineRule="atLeast"/>
        <w:ind w:firstLine="482"/>
        <w:jc w:val="left"/>
        <w:rPr>
          <w:rFonts w:ascii="仿宋" w:eastAsia="仿宋" w:hAnsi="仿宋" w:cs="宋体"/>
          <w:kern w:val="0"/>
          <w:sz w:val="24"/>
          <w:szCs w:val="24"/>
        </w:rPr>
      </w:pPr>
      <w:r w:rsidRPr="00773DE3">
        <w:rPr>
          <w:rFonts w:ascii="仿宋" w:eastAsia="仿宋" w:hAnsi="仿宋" w:cs="宋体"/>
          <w:b/>
          <w:bCs/>
          <w:kern w:val="0"/>
          <w:sz w:val="24"/>
          <w:szCs w:val="24"/>
        </w:rPr>
        <w:lastRenderedPageBreak/>
        <w:t>第二十一条</w:t>
      </w:r>
      <w:r w:rsidRPr="00773DE3">
        <w:rPr>
          <w:rFonts w:ascii="Calibri" w:eastAsia="仿宋" w:hAnsi="Calibri" w:cs="Calibri"/>
          <w:b/>
          <w:bCs/>
          <w:kern w:val="0"/>
          <w:sz w:val="24"/>
          <w:szCs w:val="24"/>
        </w:rPr>
        <w:t> </w:t>
      </w:r>
      <w:r w:rsidRPr="00773DE3">
        <w:rPr>
          <w:rFonts w:ascii="仿宋" w:eastAsia="仿宋" w:hAnsi="仿宋" w:cs="宋体"/>
          <w:b/>
          <w:bCs/>
          <w:kern w:val="0"/>
          <w:sz w:val="24"/>
          <w:szCs w:val="24"/>
        </w:rPr>
        <w:t xml:space="preserve"> </w:t>
      </w:r>
      <w:r w:rsidRPr="00773DE3">
        <w:rPr>
          <w:rFonts w:ascii="仿宋" w:eastAsia="仿宋" w:hAnsi="仿宋" w:cs="宋体"/>
          <w:kern w:val="0"/>
          <w:sz w:val="24"/>
          <w:szCs w:val="24"/>
        </w:rPr>
        <w:t>被录取人员一般应在当年派出，留学资格保留至2022年12月31日。未按期派出者，留学资格自动取消。</w:t>
      </w:r>
    </w:p>
    <w:p w:rsidR="00086E6B" w:rsidRPr="00773DE3" w:rsidRDefault="00086E6B" w:rsidP="00086E6B">
      <w:pPr>
        <w:widowControl/>
        <w:shd w:val="clear" w:color="auto" w:fill="FFFFFF"/>
        <w:spacing w:after="100" w:afterAutospacing="1" w:line="432" w:lineRule="atLeast"/>
        <w:ind w:firstLine="482"/>
        <w:jc w:val="left"/>
        <w:rPr>
          <w:rFonts w:ascii="仿宋" w:eastAsia="仿宋" w:hAnsi="仿宋" w:cs="宋体"/>
          <w:kern w:val="0"/>
          <w:sz w:val="24"/>
          <w:szCs w:val="24"/>
        </w:rPr>
      </w:pPr>
      <w:r w:rsidRPr="00773DE3">
        <w:rPr>
          <w:rFonts w:ascii="仿宋" w:eastAsia="仿宋" w:hAnsi="仿宋" w:cs="宋体"/>
          <w:b/>
          <w:bCs/>
          <w:kern w:val="0"/>
          <w:sz w:val="24"/>
          <w:szCs w:val="24"/>
        </w:rPr>
        <w:t>第二十二条</w:t>
      </w:r>
      <w:r w:rsidRPr="00773DE3">
        <w:rPr>
          <w:rFonts w:ascii="Calibri" w:eastAsia="仿宋" w:hAnsi="Calibri" w:cs="Calibri"/>
          <w:kern w:val="0"/>
          <w:sz w:val="24"/>
          <w:szCs w:val="24"/>
        </w:rPr>
        <w:t> </w:t>
      </w:r>
      <w:r w:rsidRPr="00773DE3">
        <w:rPr>
          <w:rFonts w:ascii="仿宋" w:eastAsia="仿宋" w:hAnsi="仿宋" w:cs="宋体"/>
          <w:kern w:val="0"/>
          <w:sz w:val="24"/>
          <w:szCs w:val="24"/>
        </w:rPr>
        <w:t xml:space="preserve"> 对留学人员实行“签约派出，违约赔偿”的管理办法。派出前，留学人员须按要求签署《国家公派出国留学协议书》（以下简称协议书），办理护照、签证、《国际旅行健康证书》，通过教育部留学服务中心、教育部出国人员上海集训部、广州留学人员和高层次人才服务中心办理预订机票等手续（具体请查阅《出国留学人员须知》）。</w:t>
      </w:r>
    </w:p>
    <w:p w:rsidR="00086E6B" w:rsidRPr="00773DE3" w:rsidRDefault="00086E6B" w:rsidP="00086E6B">
      <w:pPr>
        <w:widowControl/>
        <w:shd w:val="clear" w:color="auto" w:fill="FFFFFF"/>
        <w:spacing w:after="100" w:afterAutospacing="1" w:line="432" w:lineRule="atLeast"/>
        <w:ind w:firstLine="480"/>
        <w:jc w:val="left"/>
        <w:rPr>
          <w:rFonts w:ascii="仿宋" w:eastAsia="仿宋" w:hAnsi="仿宋" w:cs="宋体"/>
          <w:kern w:val="0"/>
          <w:sz w:val="24"/>
          <w:szCs w:val="24"/>
        </w:rPr>
      </w:pPr>
      <w:r w:rsidRPr="00773DE3">
        <w:rPr>
          <w:rFonts w:ascii="仿宋" w:eastAsia="仿宋" w:hAnsi="仿宋" w:cs="宋体"/>
          <w:kern w:val="0"/>
          <w:sz w:val="24"/>
          <w:szCs w:val="24"/>
        </w:rPr>
        <w:t>在外自费留学申请人被录取者，须回国办理签署协议书等手续，回国国际旅费由本人自理。自国内赴留学目的国的国际旅费由国家留学基金负担，由相关留学服务机构在办理派出手续时购买。</w:t>
      </w:r>
    </w:p>
    <w:p w:rsidR="00086E6B" w:rsidRPr="00773DE3" w:rsidRDefault="00086E6B" w:rsidP="00086E6B">
      <w:pPr>
        <w:widowControl/>
        <w:shd w:val="clear" w:color="auto" w:fill="FFFFFF"/>
        <w:spacing w:after="100" w:afterAutospacing="1" w:line="432" w:lineRule="atLeast"/>
        <w:ind w:firstLine="480"/>
        <w:jc w:val="left"/>
        <w:rPr>
          <w:rFonts w:ascii="仿宋" w:eastAsia="仿宋" w:hAnsi="仿宋" w:cs="宋体"/>
          <w:kern w:val="0"/>
          <w:sz w:val="24"/>
          <w:szCs w:val="24"/>
        </w:rPr>
      </w:pPr>
      <w:r w:rsidRPr="00773DE3">
        <w:rPr>
          <w:rFonts w:ascii="仿宋" w:eastAsia="仿宋" w:hAnsi="仿宋" w:cs="宋体"/>
          <w:kern w:val="0"/>
          <w:sz w:val="24"/>
          <w:szCs w:val="24"/>
        </w:rPr>
        <w:t>在外应届国家公派硕士毕业生如被录取，可直接在新留学单位所在地的我驻外使（领）馆办理续签协议书并办理报到手续，如直接前往第三国攻读博士学位的，国际旅费自理。确需回国办理手续的，须先按国家公派硕士研究生学习计划办理回国报到手续，再按新录取的留学身份重新办理所有派出手续，回国旅费及赴新留学目的国的国际旅费均由国家留学基金负担。</w:t>
      </w:r>
    </w:p>
    <w:p w:rsidR="00086E6B" w:rsidRPr="00773DE3" w:rsidRDefault="00086E6B" w:rsidP="00086E6B">
      <w:pPr>
        <w:widowControl/>
        <w:shd w:val="clear" w:color="auto" w:fill="FFFFFF"/>
        <w:spacing w:after="100" w:afterAutospacing="1" w:line="432" w:lineRule="atLeast"/>
        <w:ind w:firstLine="482"/>
        <w:jc w:val="left"/>
        <w:rPr>
          <w:rFonts w:ascii="仿宋" w:eastAsia="仿宋" w:hAnsi="仿宋" w:cs="宋体"/>
          <w:kern w:val="0"/>
          <w:sz w:val="24"/>
          <w:szCs w:val="24"/>
        </w:rPr>
      </w:pPr>
      <w:r w:rsidRPr="00773DE3">
        <w:rPr>
          <w:rFonts w:ascii="仿宋" w:eastAsia="仿宋" w:hAnsi="仿宋" w:cs="宋体"/>
          <w:b/>
          <w:bCs/>
          <w:kern w:val="0"/>
          <w:sz w:val="24"/>
          <w:szCs w:val="24"/>
        </w:rPr>
        <w:t>第二十三条</w:t>
      </w:r>
      <w:r w:rsidRPr="00773DE3">
        <w:rPr>
          <w:rFonts w:ascii="仿宋" w:eastAsia="仿宋" w:hAnsi="仿宋" w:cs="宋体"/>
          <w:kern w:val="0"/>
          <w:sz w:val="24"/>
          <w:szCs w:val="24"/>
        </w:rPr>
        <w:t xml:space="preserve"> </w:t>
      </w:r>
      <w:r w:rsidRPr="00773DE3">
        <w:rPr>
          <w:rFonts w:ascii="Calibri" w:eastAsia="仿宋" w:hAnsi="Calibri" w:cs="Calibri"/>
          <w:kern w:val="0"/>
          <w:sz w:val="24"/>
          <w:szCs w:val="24"/>
        </w:rPr>
        <w:t> </w:t>
      </w:r>
      <w:r w:rsidRPr="00773DE3">
        <w:rPr>
          <w:rFonts w:ascii="仿宋" w:eastAsia="仿宋" w:hAnsi="仿宋" w:cs="宋体"/>
          <w:kern w:val="0"/>
          <w:sz w:val="24"/>
          <w:szCs w:val="24"/>
        </w:rPr>
        <w:t>留学人员派出前，推选单位应对其进行行前教育，并指导、协助其办理出国手续；同时，加强心理、精神和道德与诚信等方面的教育指导。推选单位应合理安排留学人员工作/学业，保证按期派出。</w:t>
      </w:r>
    </w:p>
    <w:p w:rsidR="00086E6B" w:rsidRPr="00773DE3" w:rsidRDefault="00086E6B" w:rsidP="00086E6B">
      <w:pPr>
        <w:widowControl/>
        <w:shd w:val="clear" w:color="auto" w:fill="FFFFFF"/>
        <w:spacing w:after="100" w:afterAutospacing="1" w:line="432" w:lineRule="atLeast"/>
        <w:ind w:firstLine="480"/>
        <w:jc w:val="left"/>
        <w:rPr>
          <w:rFonts w:ascii="仿宋" w:eastAsia="仿宋" w:hAnsi="仿宋" w:cs="宋体"/>
          <w:kern w:val="0"/>
          <w:sz w:val="24"/>
          <w:szCs w:val="24"/>
        </w:rPr>
      </w:pPr>
      <w:r w:rsidRPr="00773DE3">
        <w:rPr>
          <w:rFonts w:ascii="仿宋" w:eastAsia="仿宋" w:hAnsi="仿宋" w:cs="宋体"/>
          <w:kern w:val="0"/>
          <w:sz w:val="24"/>
          <w:szCs w:val="24"/>
        </w:rPr>
        <w:t>留学人员派出后，推选单位应加强对其指导，保持定期联系，做好在外管理和按期回国学习/工作，并创造各种有利条件吸引优秀留学人员回国工作。</w:t>
      </w:r>
    </w:p>
    <w:p w:rsidR="00086E6B" w:rsidRPr="00773DE3" w:rsidRDefault="00086E6B" w:rsidP="00086E6B">
      <w:pPr>
        <w:widowControl/>
        <w:shd w:val="clear" w:color="auto" w:fill="FFFFFF"/>
        <w:spacing w:after="100" w:afterAutospacing="1" w:line="432" w:lineRule="atLeast"/>
        <w:ind w:firstLine="482"/>
        <w:jc w:val="left"/>
        <w:rPr>
          <w:rFonts w:ascii="仿宋" w:eastAsia="仿宋" w:hAnsi="仿宋" w:cs="宋体"/>
          <w:kern w:val="0"/>
          <w:sz w:val="24"/>
          <w:szCs w:val="24"/>
        </w:rPr>
      </w:pPr>
      <w:r w:rsidRPr="00773DE3">
        <w:rPr>
          <w:rFonts w:ascii="仿宋" w:eastAsia="仿宋" w:hAnsi="仿宋" w:cs="宋体"/>
          <w:b/>
          <w:bCs/>
          <w:kern w:val="0"/>
          <w:sz w:val="24"/>
          <w:szCs w:val="24"/>
        </w:rPr>
        <w:t>第二十四条</w:t>
      </w:r>
      <w:r w:rsidRPr="00773DE3">
        <w:rPr>
          <w:rFonts w:ascii="仿宋" w:eastAsia="仿宋" w:hAnsi="仿宋" w:cs="宋体"/>
          <w:kern w:val="0"/>
          <w:sz w:val="24"/>
          <w:szCs w:val="24"/>
        </w:rPr>
        <w:t xml:space="preserve"> </w:t>
      </w:r>
      <w:r w:rsidRPr="00773DE3">
        <w:rPr>
          <w:rFonts w:ascii="Calibri" w:eastAsia="仿宋" w:hAnsi="Calibri" w:cs="Calibri"/>
          <w:kern w:val="0"/>
          <w:sz w:val="24"/>
          <w:szCs w:val="24"/>
        </w:rPr>
        <w:t> </w:t>
      </w:r>
      <w:r w:rsidRPr="00773DE3">
        <w:rPr>
          <w:rFonts w:ascii="仿宋" w:eastAsia="仿宋" w:hAnsi="仿宋" w:cs="宋体"/>
          <w:kern w:val="0"/>
          <w:sz w:val="24"/>
          <w:szCs w:val="24"/>
        </w:rPr>
        <w:t>留学人员自抵达留学所在国后10日内凭《国家留学基金资助出国留学资格证书》及相关材料向中国驻留学所在国使（领）馆办理报到手续，具体按照驻留学所在国使（领）馆要求办理。</w:t>
      </w:r>
    </w:p>
    <w:p w:rsidR="00086E6B" w:rsidRPr="00773DE3" w:rsidRDefault="00086E6B" w:rsidP="00086E6B">
      <w:pPr>
        <w:widowControl/>
        <w:shd w:val="clear" w:color="auto" w:fill="FFFFFF"/>
        <w:spacing w:after="100" w:afterAutospacing="1" w:line="432" w:lineRule="atLeast"/>
        <w:ind w:firstLine="482"/>
        <w:jc w:val="left"/>
        <w:rPr>
          <w:rFonts w:ascii="仿宋" w:eastAsia="仿宋" w:hAnsi="仿宋" w:cs="宋体"/>
          <w:kern w:val="0"/>
          <w:sz w:val="24"/>
          <w:szCs w:val="24"/>
        </w:rPr>
      </w:pPr>
      <w:r w:rsidRPr="00773DE3">
        <w:rPr>
          <w:rFonts w:ascii="仿宋" w:eastAsia="仿宋" w:hAnsi="仿宋" w:cs="宋体"/>
          <w:b/>
          <w:bCs/>
          <w:kern w:val="0"/>
          <w:sz w:val="24"/>
          <w:szCs w:val="24"/>
        </w:rPr>
        <w:t>第二十五条</w:t>
      </w:r>
      <w:r w:rsidRPr="00773DE3">
        <w:rPr>
          <w:rFonts w:ascii="仿宋" w:eastAsia="仿宋" w:hAnsi="仿宋" w:cs="宋体"/>
          <w:kern w:val="0"/>
          <w:sz w:val="24"/>
          <w:szCs w:val="24"/>
        </w:rPr>
        <w:t xml:space="preserve"> </w:t>
      </w:r>
      <w:r w:rsidRPr="00773DE3">
        <w:rPr>
          <w:rFonts w:ascii="Calibri" w:eastAsia="仿宋" w:hAnsi="Calibri" w:cs="Calibri"/>
          <w:kern w:val="0"/>
          <w:sz w:val="24"/>
          <w:szCs w:val="24"/>
        </w:rPr>
        <w:t> </w:t>
      </w:r>
      <w:r w:rsidRPr="00773DE3">
        <w:rPr>
          <w:rFonts w:ascii="仿宋" w:eastAsia="仿宋" w:hAnsi="仿宋" w:cs="宋体"/>
          <w:kern w:val="0"/>
          <w:sz w:val="24"/>
          <w:szCs w:val="24"/>
        </w:rPr>
        <w:t>留学人员在国外留学期间，应遵守所在国法律法规、国家留学基金资助出国留学人员的有关规定及《国家公派出国留学协议书》的有关约定，自觉接受推选单位和驻外使（领）馆的指导和管理，定期向推选单位提交研修报告。</w:t>
      </w:r>
    </w:p>
    <w:p w:rsidR="00086E6B" w:rsidRPr="00773DE3" w:rsidRDefault="00086E6B" w:rsidP="00086E6B">
      <w:pPr>
        <w:widowControl/>
        <w:shd w:val="clear" w:color="auto" w:fill="FFFFFF"/>
        <w:spacing w:after="100" w:afterAutospacing="1" w:line="432" w:lineRule="atLeast"/>
        <w:ind w:firstLine="482"/>
        <w:jc w:val="left"/>
        <w:rPr>
          <w:rFonts w:ascii="仿宋" w:eastAsia="仿宋" w:hAnsi="仿宋" w:cs="宋体"/>
          <w:kern w:val="0"/>
          <w:sz w:val="24"/>
          <w:szCs w:val="24"/>
        </w:rPr>
      </w:pPr>
      <w:r w:rsidRPr="00773DE3">
        <w:rPr>
          <w:rFonts w:ascii="仿宋" w:eastAsia="仿宋" w:hAnsi="仿宋" w:cs="宋体"/>
          <w:b/>
          <w:bCs/>
          <w:kern w:val="0"/>
          <w:sz w:val="24"/>
          <w:szCs w:val="24"/>
        </w:rPr>
        <w:lastRenderedPageBreak/>
        <w:t>第二十六条</w:t>
      </w:r>
      <w:r w:rsidRPr="00773DE3">
        <w:rPr>
          <w:rFonts w:ascii="仿宋" w:eastAsia="仿宋" w:hAnsi="仿宋" w:cs="宋体"/>
          <w:kern w:val="0"/>
          <w:sz w:val="24"/>
          <w:szCs w:val="24"/>
        </w:rPr>
        <w:t xml:space="preserve"> </w:t>
      </w:r>
      <w:r w:rsidRPr="00773DE3">
        <w:rPr>
          <w:rFonts w:ascii="Calibri" w:eastAsia="仿宋" w:hAnsi="Calibri" w:cs="Calibri"/>
          <w:kern w:val="0"/>
          <w:sz w:val="24"/>
          <w:szCs w:val="24"/>
        </w:rPr>
        <w:t> </w:t>
      </w:r>
      <w:r w:rsidRPr="00773DE3">
        <w:rPr>
          <w:rFonts w:ascii="仿宋" w:eastAsia="仿宋" w:hAnsi="仿宋" w:cs="宋体"/>
          <w:kern w:val="0"/>
          <w:sz w:val="24"/>
          <w:szCs w:val="24"/>
        </w:rPr>
        <w:t>国家留学基金委对攻读博士学位的公派研究生的学业进展进行年度复核。复核办法另行通知。</w:t>
      </w:r>
    </w:p>
    <w:p w:rsidR="00086E6B" w:rsidRPr="00773DE3" w:rsidRDefault="00086E6B" w:rsidP="00086E6B">
      <w:pPr>
        <w:widowControl/>
        <w:shd w:val="clear" w:color="auto" w:fill="FFFFFF"/>
        <w:spacing w:after="100" w:afterAutospacing="1" w:line="432" w:lineRule="atLeast"/>
        <w:ind w:firstLine="482"/>
        <w:jc w:val="left"/>
        <w:rPr>
          <w:rFonts w:ascii="仿宋" w:eastAsia="仿宋" w:hAnsi="仿宋" w:cs="宋体"/>
          <w:kern w:val="0"/>
          <w:sz w:val="24"/>
          <w:szCs w:val="24"/>
        </w:rPr>
      </w:pPr>
      <w:r w:rsidRPr="00773DE3">
        <w:rPr>
          <w:rFonts w:ascii="仿宋" w:eastAsia="仿宋" w:hAnsi="仿宋" w:cs="宋体"/>
          <w:b/>
          <w:bCs/>
          <w:kern w:val="0"/>
          <w:sz w:val="24"/>
          <w:szCs w:val="24"/>
        </w:rPr>
        <w:t>第二十七条</w:t>
      </w:r>
      <w:r w:rsidRPr="00773DE3">
        <w:rPr>
          <w:rFonts w:ascii="仿宋" w:eastAsia="仿宋" w:hAnsi="仿宋" w:cs="宋体"/>
          <w:kern w:val="0"/>
          <w:sz w:val="24"/>
          <w:szCs w:val="24"/>
        </w:rPr>
        <w:t xml:space="preserve"> </w:t>
      </w:r>
      <w:r w:rsidRPr="00773DE3">
        <w:rPr>
          <w:rFonts w:ascii="Calibri" w:eastAsia="仿宋" w:hAnsi="Calibri" w:cs="Calibri"/>
          <w:kern w:val="0"/>
          <w:sz w:val="24"/>
          <w:szCs w:val="24"/>
        </w:rPr>
        <w:t> </w:t>
      </w:r>
      <w:r w:rsidRPr="00773DE3">
        <w:rPr>
          <w:rFonts w:ascii="仿宋" w:eastAsia="仿宋" w:hAnsi="仿宋" w:cs="宋体"/>
          <w:kern w:val="0"/>
          <w:sz w:val="24"/>
          <w:szCs w:val="24"/>
        </w:rPr>
        <w:t>留学人员应按协议约定完成所制定的研修/学习计划，按期回国履行回国服务义务，回国之日起3个月内须在国家公派留学管理信息平台登记回国信息。</w:t>
      </w:r>
    </w:p>
    <w:p w:rsidR="00086E6B" w:rsidRPr="00773DE3" w:rsidRDefault="00086E6B" w:rsidP="00086E6B">
      <w:pPr>
        <w:widowControl/>
        <w:shd w:val="clear" w:color="auto" w:fill="FFFFFF"/>
        <w:spacing w:after="100" w:afterAutospacing="1" w:line="432" w:lineRule="atLeast"/>
        <w:ind w:firstLine="482"/>
        <w:jc w:val="left"/>
        <w:rPr>
          <w:rFonts w:ascii="仿宋" w:eastAsia="仿宋" w:hAnsi="仿宋" w:cs="宋体"/>
          <w:kern w:val="0"/>
          <w:sz w:val="24"/>
          <w:szCs w:val="24"/>
        </w:rPr>
      </w:pPr>
      <w:r w:rsidRPr="00773DE3">
        <w:rPr>
          <w:rFonts w:ascii="仿宋" w:eastAsia="仿宋" w:hAnsi="仿宋" w:cs="宋体"/>
          <w:b/>
          <w:bCs/>
          <w:kern w:val="0"/>
          <w:sz w:val="24"/>
          <w:szCs w:val="24"/>
        </w:rPr>
        <w:t>第二十八条</w:t>
      </w:r>
      <w:r w:rsidRPr="00773DE3">
        <w:rPr>
          <w:rFonts w:ascii="仿宋" w:eastAsia="仿宋" w:hAnsi="仿宋" w:cs="宋体"/>
          <w:kern w:val="0"/>
          <w:sz w:val="24"/>
          <w:szCs w:val="24"/>
        </w:rPr>
        <w:t xml:space="preserve"> </w:t>
      </w:r>
      <w:r w:rsidRPr="00773DE3">
        <w:rPr>
          <w:rFonts w:ascii="Calibri" w:eastAsia="仿宋" w:hAnsi="Calibri" w:cs="Calibri"/>
          <w:kern w:val="0"/>
          <w:sz w:val="24"/>
          <w:szCs w:val="24"/>
        </w:rPr>
        <w:t> </w:t>
      </w:r>
      <w:r w:rsidRPr="00773DE3">
        <w:rPr>
          <w:rFonts w:ascii="仿宋" w:eastAsia="仿宋" w:hAnsi="仿宋" w:cs="宋体"/>
          <w:kern w:val="0"/>
          <w:sz w:val="24"/>
          <w:szCs w:val="24"/>
        </w:rPr>
        <w:t>本项目录取的攻读硕士学位研究生和联合培养硕士研究生结束学业后，再次出国留学攻读博士学位者，应按协议规定办理有关手续；本项目留学人员按期回国后，再次申请国家公派出国攻读更高层次学位或进行联合培养时，不受回国后满两年方可再次申请国家公派出国留学的限制。</w:t>
      </w:r>
    </w:p>
    <w:p w:rsidR="00086E6B" w:rsidRPr="00773DE3" w:rsidRDefault="00086E6B" w:rsidP="00086E6B">
      <w:pPr>
        <w:widowControl/>
        <w:shd w:val="clear" w:color="auto" w:fill="FFFFFF"/>
        <w:spacing w:after="100" w:afterAutospacing="1" w:line="432" w:lineRule="atLeast"/>
        <w:ind w:firstLine="482"/>
        <w:jc w:val="left"/>
        <w:rPr>
          <w:rFonts w:ascii="仿宋" w:eastAsia="仿宋" w:hAnsi="仿宋" w:cs="宋体"/>
          <w:kern w:val="0"/>
          <w:sz w:val="24"/>
          <w:szCs w:val="24"/>
        </w:rPr>
      </w:pPr>
      <w:r w:rsidRPr="00773DE3">
        <w:rPr>
          <w:rFonts w:ascii="仿宋" w:eastAsia="仿宋" w:hAnsi="仿宋" w:cs="宋体"/>
          <w:b/>
          <w:bCs/>
          <w:kern w:val="0"/>
          <w:sz w:val="24"/>
          <w:szCs w:val="24"/>
        </w:rPr>
        <w:t>第二十九条</w:t>
      </w:r>
      <w:r w:rsidRPr="00773DE3">
        <w:rPr>
          <w:rFonts w:ascii="仿宋" w:eastAsia="仿宋" w:hAnsi="仿宋" w:cs="宋体"/>
          <w:kern w:val="0"/>
          <w:sz w:val="24"/>
          <w:szCs w:val="24"/>
        </w:rPr>
        <w:t xml:space="preserve"> </w:t>
      </w:r>
      <w:r w:rsidRPr="00773DE3">
        <w:rPr>
          <w:rFonts w:ascii="Calibri" w:eastAsia="仿宋" w:hAnsi="Calibri" w:cs="Calibri"/>
          <w:kern w:val="0"/>
          <w:sz w:val="24"/>
          <w:szCs w:val="24"/>
        </w:rPr>
        <w:t> </w:t>
      </w:r>
      <w:r w:rsidRPr="00773DE3">
        <w:rPr>
          <w:rFonts w:ascii="仿宋" w:eastAsia="仿宋" w:hAnsi="仿宋" w:cs="宋体"/>
          <w:kern w:val="0"/>
          <w:sz w:val="24"/>
          <w:szCs w:val="24"/>
        </w:rPr>
        <w:t>留学人员与获得资助有关的论文、研究项目或科研成果在成文、发表、公开时，应注明“本研究/成果/论文得到中国国家留学基金资助”。</w:t>
      </w:r>
    </w:p>
    <w:p w:rsidR="00086E6B" w:rsidRPr="00773DE3" w:rsidRDefault="00086E6B" w:rsidP="00086E6B">
      <w:pPr>
        <w:widowControl/>
        <w:shd w:val="clear" w:color="auto" w:fill="FFFFFF"/>
        <w:spacing w:after="100" w:afterAutospacing="1" w:line="432" w:lineRule="atLeast"/>
        <w:ind w:firstLine="480"/>
        <w:jc w:val="left"/>
        <w:rPr>
          <w:rFonts w:ascii="仿宋" w:eastAsia="仿宋" w:hAnsi="仿宋" w:cs="宋体"/>
          <w:kern w:val="0"/>
          <w:sz w:val="24"/>
          <w:szCs w:val="24"/>
        </w:rPr>
      </w:pPr>
    </w:p>
    <w:p w:rsidR="00086E6B" w:rsidRPr="00773DE3" w:rsidRDefault="00086E6B" w:rsidP="00086E6B">
      <w:pPr>
        <w:widowControl/>
        <w:shd w:val="clear" w:color="auto" w:fill="FFFFFF"/>
        <w:spacing w:after="100" w:afterAutospacing="1" w:line="432" w:lineRule="atLeast"/>
        <w:ind w:firstLine="482"/>
        <w:jc w:val="left"/>
        <w:rPr>
          <w:rFonts w:ascii="仿宋" w:eastAsia="仿宋" w:hAnsi="仿宋" w:cs="宋体"/>
          <w:kern w:val="0"/>
          <w:sz w:val="24"/>
          <w:szCs w:val="24"/>
        </w:rPr>
      </w:pPr>
      <w:r w:rsidRPr="00773DE3">
        <w:rPr>
          <w:rFonts w:ascii="仿宋" w:eastAsia="仿宋" w:hAnsi="仿宋" w:cs="宋体"/>
          <w:b/>
          <w:bCs/>
          <w:kern w:val="0"/>
          <w:sz w:val="24"/>
          <w:szCs w:val="24"/>
        </w:rPr>
        <w:t>附：2021年艺术类人才培养特别项目攻读硕士学位研究生、攻读博士学位研究生面向在外留学人员选拔的实施国别</w:t>
      </w:r>
    </w:p>
    <w:p w:rsidR="00086E6B" w:rsidRPr="00773DE3" w:rsidRDefault="00086E6B" w:rsidP="00086E6B">
      <w:pPr>
        <w:widowControl/>
        <w:shd w:val="clear" w:color="auto" w:fill="FFFFFF"/>
        <w:spacing w:after="100" w:afterAutospacing="1" w:line="432" w:lineRule="atLeast"/>
        <w:ind w:firstLine="482"/>
        <w:jc w:val="left"/>
        <w:rPr>
          <w:rFonts w:ascii="仿宋" w:eastAsia="仿宋" w:hAnsi="仿宋" w:cs="宋体"/>
          <w:kern w:val="0"/>
          <w:sz w:val="24"/>
          <w:szCs w:val="24"/>
        </w:rPr>
      </w:pPr>
      <w:r w:rsidRPr="00773DE3">
        <w:rPr>
          <w:rFonts w:ascii="仿宋" w:eastAsia="仿宋" w:hAnsi="仿宋" w:cs="宋体"/>
          <w:b/>
          <w:bCs/>
          <w:kern w:val="0"/>
          <w:sz w:val="24"/>
          <w:szCs w:val="24"/>
        </w:rPr>
        <w:t>美国、加拿大、古巴、日本、韩国、新加坡、泰国、以色列、南非、澳大利亚、新西兰、俄罗斯、白俄罗斯、乌克兰、捷克、德国、法国、瑞士、比利时、奥地利、荷兰、意大利、西班牙、葡萄牙、瑞典、丹麦、挪威、芬兰、英国、爱尔兰、匈牙利、塞尔维亚、墨西哥、哥斯达黎加、巴拿马、朝鲜、印度、埃及、罗马尼亚、保加利亚、波兰。</w:t>
      </w:r>
    </w:p>
    <w:p w:rsidR="00086E6B" w:rsidRPr="00773DE3" w:rsidRDefault="00086E6B" w:rsidP="00086E6B">
      <w:pPr>
        <w:widowControl/>
        <w:shd w:val="clear" w:color="auto" w:fill="FFFFFF"/>
        <w:spacing w:after="100" w:afterAutospacing="1" w:line="432" w:lineRule="atLeast"/>
        <w:ind w:firstLine="482"/>
        <w:jc w:val="left"/>
        <w:rPr>
          <w:rFonts w:ascii="仿宋" w:eastAsia="仿宋" w:hAnsi="仿宋" w:cs="宋体"/>
          <w:kern w:val="0"/>
          <w:sz w:val="24"/>
          <w:szCs w:val="24"/>
        </w:rPr>
      </w:pPr>
      <w:r w:rsidRPr="00773DE3">
        <w:rPr>
          <w:rFonts w:ascii="仿宋" w:eastAsia="仿宋" w:hAnsi="仿宋" w:cs="宋体"/>
          <w:b/>
          <w:bCs/>
          <w:kern w:val="0"/>
          <w:sz w:val="24"/>
          <w:szCs w:val="24"/>
        </w:rPr>
        <w:t>注：本办法中的日期和时间均为北京时间。</w:t>
      </w:r>
    </w:p>
    <w:p w:rsidR="00636938" w:rsidRPr="00773DE3" w:rsidRDefault="00636938">
      <w:pPr>
        <w:rPr>
          <w:rFonts w:ascii="仿宋" w:eastAsia="仿宋" w:hAnsi="仿宋"/>
        </w:rPr>
      </w:pPr>
    </w:p>
    <w:sectPr w:rsidR="00636938" w:rsidRPr="00773DE3">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2B75" w:rsidRDefault="00802B75" w:rsidP="00773DE3">
      <w:r>
        <w:separator/>
      </w:r>
    </w:p>
  </w:endnote>
  <w:endnote w:type="continuationSeparator" w:id="0">
    <w:p w:rsidR="00802B75" w:rsidRDefault="00802B75" w:rsidP="00773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8105397"/>
      <w:docPartObj>
        <w:docPartGallery w:val="Page Numbers (Bottom of Page)"/>
        <w:docPartUnique/>
      </w:docPartObj>
    </w:sdtPr>
    <w:sdtEndPr/>
    <w:sdtContent>
      <w:p w:rsidR="00773DE3" w:rsidRDefault="00773DE3">
        <w:pPr>
          <w:pStyle w:val="a6"/>
          <w:jc w:val="center"/>
        </w:pPr>
        <w:r>
          <w:fldChar w:fldCharType="begin"/>
        </w:r>
        <w:r>
          <w:instrText>PAGE   \* MERGEFORMAT</w:instrText>
        </w:r>
        <w:r>
          <w:fldChar w:fldCharType="separate"/>
        </w:r>
        <w:r w:rsidR="00E96915" w:rsidRPr="00E96915">
          <w:rPr>
            <w:noProof/>
            <w:lang w:val="zh-CN"/>
          </w:rPr>
          <w:t>1</w:t>
        </w:r>
        <w:r>
          <w:fldChar w:fldCharType="end"/>
        </w:r>
      </w:p>
    </w:sdtContent>
  </w:sdt>
  <w:p w:rsidR="00773DE3" w:rsidRDefault="00773DE3">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2B75" w:rsidRDefault="00802B75" w:rsidP="00773DE3">
      <w:r>
        <w:separator/>
      </w:r>
    </w:p>
  </w:footnote>
  <w:footnote w:type="continuationSeparator" w:id="0">
    <w:p w:rsidR="00802B75" w:rsidRDefault="00802B75" w:rsidP="00773D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15AB"/>
    <w:rsid w:val="00086E6B"/>
    <w:rsid w:val="00193981"/>
    <w:rsid w:val="003A15AB"/>
    <w:rsid w:val="00636938"/>
    <w:rsid w:val="00773DE3"/>
    <w:rsid w:val="00802B75"/>
    <w:rsid w:val="00A12C1F"/>
    <w:rsid w:val="00E969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6D4835"/>
  <w15:chartTrackingRefBased/>
  <w15:docId w15:val="{AB2976EB-43FA-45E5-82C4-BD9CE1543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398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列出段落1"/>
    <w:basedOn w:val="a"/>
    <w:uiPriority w:val="34"/>
    <w:qFormat/>
    <w:rsid w:val="00193981"/>
    <w:pPr>
      <w:ind w:firstLineChars="200" w:firstLine="420"/>
    </w:pPr>
  </w:style>
  <w:style w:type="character" w:styleId="a3">
    <w:name w:val="Hyperlink"/>
    <w:basedOn w:val="a0"/>
    <w:uiPriority w:val="99"/>
    <w:semiHidden/>
    <w:unhideWhenUsed/>
    <w:rsid w:val="00086E6B"/>
    <w:rPr>
      <w:color w:val="0000FF"/>
      <w:u w:val="single"/>
    </w:rPr>
  </w:style>
  <w:style w:type="paragraph" w:styleId="a4">
    <w:name w:val="header"/>
    <w:basedOn w:val="a"/>
    <w:link w:val="a5"/>
    <w:uiPriority w:val="99"/>
    <w:unhideWhenUsed/>
    <w:rsid w:val="00773DE3"/>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773DE3"/>
    <w:rPr>
      <w:kern w:val="2"/>
      <w:sz w:val="18"/>
      <w:szCs w:val="18"/>
    </w:rPr>
  </w:style>
  <w:style w:type="paragraph" w:styleId="a6">
    <w:name w:val="footer"/>
    <w:basedOn w:val="a"/>
    <w:link w:val="a7"/>
    <w:uiPriority w:val="99"/>
    <w:unhideWhenUsed/>
    <w:rsid w:val="00773DE3"/>
    <w:pPr>
      <w:tabs>
        <w:tab w:val="center" w:pos="4153"/>
        <w:tab w:val="right" w:pos="8306"/>
      </w:tabs>
      <w:snapToGrid w:val="0"/>
      <w:jc w:val="left"/>
    </w:pPr>
    <w:rPr>
      <w:sz w:val="18"/>
      <w:szCs w:val="18"/>
    </w:rPr>
  </w:style>
  <w:style w:type="character" w:customStyle="1" w:styleId="a7">
    <w:name w:val="页脚 字符"/>
    <w:basedOn w:val="a0"/>
    <w:link w:val="a6"/>
    <w:uiPriority w:val="99"/>
    <w:rsid w:val="00773DE3"/>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383332">
      <w:bodyDiv w:val="1"/>
      <w:marLeft w:val="0"/>
      <w:marRight w:val="0"/>
      <w:marTop w:val="0"/>
      <w:marBottom w:val="0"/>
      <w:divBdr>
        <w:top w:val="none" w:sz="0" w:space="0" w:color="auto"/>
        <w:left w:val="none" w:sz="0" w:space="0" w:color="auto"/>
        <w:bottom w:val="none" w:sz="0" w:space="0" w:color="auto"/>
        <w:right w:val="none" w:sz="0" w:space="0" w:color="auto"/>
      </w:divBdr>
      <w:divsChild>
        <w:div w:id="1490364462">
          <w:marLeft w:val="0"/>
          <w:marRight w:val="0"/>
          <w:marTop w:val="0"/>
          <w:marBottom w:val="0"/>
          <w:divBdr>
            <w:top w:val="none" w:sz="0" w:space="0" w:color="auto"/>
            <w:left w:val="none" w:sz="0" w:space="0" w:color="auto"/>
            <w:bottom w:val="none" w:sz="0" w:space="0" w:color="auto"/>
            <w:right w:val="none" w:sz="0" w:space="0" w:color="auto"/>
          </w:divBdr>
          <w:divsChild>
            <w:div w:id="1423604844">
              <w:marLeft w:val="0"/>
              <w:marRight w:val="0"/>
              <w:marTop w:val="0"/>
              <w:marBottom w:val="0"/>
              <w:divBdr>
                <w:top w:val="single" w:sz="18" w:space="0" w:color="5689D2"/>
                <w:left w:val="none" w:sz="0" w:space="0" w:color="auto"/>
                <w:bottom w:val="single" w:sz="12" w:space="0" w:color="5689D2"/>
                <w:right w:val="none" w:sz="0" w:space="0" w:color="auto"/>
              </w:divBdr>
              <w:divsChild>
                <w:div w:id="977536359">
                  <w:marLeft w:val="0"/>
                  <w:marRight w:val="0"/>
                  <w:marTop w:val="0"/>
                  <w:marBottom w:val="0"/>
                  <w:divBdr>
                    <w:top w:val="none" w:sz="0" w:space="0" w:color="auto"/>
                    <w:left w:val="single" w:sz="6" w:space="0" w:color="DBDBDB"/>
                    <w:bottom w:val="none" w:sz="0" w:space="0" w:color="auto"/>
                    <w:right w:val="single" w:sz="6" w:space="0" w:color="DBDBDB"/>
                  </w:divBdr>
                  <w:divsChild>
                    <w:div w:id="736125560">
                      <w:marLeft w:val="0"/>
                      <w:marRight w:val="0"/>
                      <w:marTop w:val="0"/>
                      <w:marBottom w:val="0"/>
                      <w:divBdr>
                        <w:top w:val="none" w:sz="0" w:space="0" w:color="auto"/>
                        <w:left w:val="none" w:sz="0" w:space="0" w:color="auto"/>
                        <w:bottom w:val="none" w:sz="0" w:space="0" w:color="auto"/>
                        <w:right w:val="none" w:sz="0" w:space="0" w:color="auto"/>
                      </w:divBdr>
                      <w:divsChild>
                        <w:div w:id="1202207789">
                          <w:marLeft w:val="0"/>
                          <w:marRight w:val="0"/>
                          <w:marTop w:val="0"/>
                          <w:marBottom w:val="0"/>
                          <w:divBdr>
                            <w:top w:val="none" w:sz="0" w:space="0" w:color="auto"/>
                            <w:left w:val="none" w:sz="0" w:space="0" w:color="auto"/>
                            <w:bottom w:val="none" w:sz="0" w:space="0" w:color="auto"/>
                            <w:right w:val="none" w:sz="0" w:space="0" w:color="auto"/>
                          </w:divBdr>
                          <w:divsChild>
                            <w:div w:id="912399841">
                              <w:marLeft w:val="0"/>
                              <w:marRight w:val="0"/>
                              <w:marTop w:val="0"/>
                              <w:marBottom w:val="0"/>
                              <w:divBdr>
                                <w:top w:val="none" w:sz="0" w:space="0" w:color="auto"/>
                                <w:left w:val="none" w:sz="0" w:space="0" w:color="auto"/>
                                <w:bottom w:val="none" w:sz="0" w:space="0" w:color="auto"/>
                                <w:right w:val="none" w:sz="0" w:space="0" w:color="auto"/>
                              </w:divBdr>
                              <w:divsChild>
                                <w:div w:id="1552810446">
                                  <w:marLeft w:val="0"/>
                                  <w:marRight w:val="0"/>
                                  <w:marTop w:val="0"/>
                                  <w:marBottom w:val="0"/>
                                  <w:divBdr>
                                    <w:top w:val="none" w:sz="0" w:space="0" w:color="auto"/>
                                    <w:left w:val="none" w:sz="0" w:space="0" w:color="auto"/>
                                    <w:bottom w:val="none" w:sz="0" w:space="0" w:color="auto"/>
                                    <w:right w:val="none" w:sz="0" w:space="0" w:color="auto"/>
                                  </w:divBdr>
                                  <w:divsChild>
                                    <w:div w:id="2056662759">
                                      <w:marLeft w:val="0"/>
                                      <w:marRight w:val="0"/>
                                      <w:marTop w:val="0"/>
                                      <w:marBottom w:val="0"/>
                                      <w:divBdr>
                                        <w:top w:val="none" w:sz="0" w:space="0" w:color="auto"/>
                                        <w:left w:val="none" w:sz="0" w:space="0" w:color="auto"/>
                                        <w:bottom w:val="none" w:sz="0" w:space="0" w:color="auto"/>
                                        <w:right w:val="none" w:sz="0" w:space="0" w:color="auto"/>
                                      </w:divBdr>
                                      <w:divsChild>
                                        <w:div w:id="1469129377">
                                          <w:marLeft w:val="0"/>
                                          <w:marRight w:val="0"/>
                                          <w:marTop w:val="0"/>
                                          <w:marBottom w:val="0"/>
                                          <w:divBdr>
                                            <w:top w:val="none" w:sz="0" w:space="0" w:color="auto"/>
                                            <w:left w:val="none" w:sz="0" w:space="0" w:color="auto"/>
                                            <w:bottom w:val="none" w:sz="0" w:space="0" w:color="auto"/>
                                            <w:right w:val="none" w:sz="0" w:space="0" w:color="auto"/>
                                          </w:divBdr>
                                          <w:divsChild>
                                            <w:div w:id="881018270">
                                              <w:marLeft w:val="0"/>
                                              <w:marRight w:val="0"/>
                                              <w:marTop w:val="0"/>
                                              <w:marBottom w:val="0"/>
                                              <w:divBdr>
                                                <w:top w:val="none" w:sz="0" w:space="0" w:color="auto"/>
                                                <w:left w:val="none" w:sz="0" w:space="0" w:color="auto"/>
                                                <w:bottom w:val="none" w:sz="0" w:space="0" w:color="auto"/>
                                                <w:right w:val="none" w:sz="0" w:space="0" w:color="auto"/>
                                              </w:divBdr>
                                              <w:divsChild>
                                                <w:div w:id="876282781">
                                                  <w:marLeft w:val="0"/>
                                                  <w:marRight w:val="0"/>
                                                  <w:marTop w:val="0"/>
                                                  <w:marBottom w:val="0"/>
                                                  <w:divBdr>
                                                    <w:top w:val="none" w:sz="0" w:space="0" w:color="auto"/>
                                                    <w:left w:val="none" w:sz="0" w:space="0" w:color="auto"/>
                                                    <w:bottom w:val="single" w:sz="36" w:space="15" w:color="EBEBEB"/>
                                                    <w:right w:val="none" w:sz="0" w:space="0" w:color="auto"/>
                                                  </w:divBdr>
                                                </w:div>
                                                <w:div w:id="1057625211">
                                                  <w:marLeft w:val="0"/>
                                                  <w:marRight w:val="0"/>
                                                  <w:marTop w:val="0"/>
                                                  <w:marBottom w:val="0"/>
                                                  <w:divBdr>
                                                    <w:top w:val="none" w:sz="0" w:space="0" w:color="auto"/>
                                                    <w:left w:val="none" w:sz="0" w:space="0" w:color="auto"/>
                                                    <w:bottom w:val="none" w:sz="0" w:space="0" w:color="auto"/>
                                                    <w:right w:val="none" w:sz="0" w:space="0" w:color="auto"/>
                                                  </w:divBdr>
                                                  <w:divsChild>
                                                    <w:div w:id="66343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sc.edu.cn/article/2013" TargetMode="External"/><Relationship Id="rId3" Type="http://schemas.openxmlformats.org/officeDocument/2006/relationships/webSettings" Target="webSettings.xml"/><Relationship Id="rId7" Type="http://schemas.openxmlformats.org/officeDocument/2006/relationships/hyperlink" Target="http://apply.csc.edu.cn/"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sc.edu.cn/article/1950"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apply.csc.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772</Words>
  <Characters>4403</Characters>
  <Application>Microsoft Office Word</Application>
  <DocSecurity>0</DocSecurity>
  <Lines>36</Lines>
  <Paragraphs>10</Paragraphs>
  <ScaleCrop>false</ScaleCrop>
  <Company>Microsoft</Company>
  <LinksUpToDate>false</LinksUpToDate>
  <CharactersWithSpaces>5165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5</cp:revision>
  <dcterms:created xsi:type="dcterms:W3CDTF">2021-03-15T08:47:00Z</dcterms:created>
  <dcterms:modified xsi:type="dcterms:W3CDTF">2021-03-16T06:38:00Z</dcterms:modified>
</cp:coreProperties>
</file>